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6F" w:rsidRDefault="004354C3">
      <w:pPr>
        <w:spacing w:after="226"/>
        <w:ind w:left="2442"/>
      </w:pPr>
      <w:r>
        <w:rPr>
          <w:rFonts w:ascii="Cambria" w:eastAsia="Cambria" w:hAnsi="Cambria" w:cs="Cambria"/>
          <w:b/>
          <w:sz w:val="40"/>
        </w:rPr>
        <w:t xml:space="preserve"> O‘ZBEKI</w:t>
      </w: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STON TARIXI </w:t>
      </w:r>
    </w:p>
    <w:p w:rsidR="00B7016F" w:rsidRDefault="004354C3">
      <w:pPr>
        <w:spacing w:after="0"/>
        <w:ind w:right="125"/>
        <w:jc w:val="center"/>
      </w:pPr>
      <w:r>
        <w:rPr>
          <w:rFonts w:ascii="Cambria" w:eastAsia="Cambria" w:hAnsi="Cambria" w:cs="Cambria"/>
          <w:b/>
          <w:sz w:val="44"/>
        </w:rPr>
        <w:t>VIII SINF</w:t>
      </w:r>
    </w:p>
    <w:tbl>
      <w:tblPr>
        <w:tblStyle w:val="TableGrid"/>
        <w:tblW w:w="9724" w:type="dxa"/>
        <w:tblInd w:w="-420" w:type="dxa"/>
        <w:tblCellMar>
          <w:top w:w="39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5792"/>
        <w:gridCol w:w="1027"/>
        <w:gridCol w:w="1592"/>
      </w:tblGrid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Darslar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tartibi</w:t>
            </w:r>
            <w:proofErr w:type="spellEnd"/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Mavzu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nomi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  <w:proofErr w:type="spell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Taqvimiy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muddat</w:t>
            </w:r>
            <w:proofErr w:type="spellEnd"/>
          </w:p>
        </w:tc>
      </w:tr>
      <w:tr w:rsidR="00B7016F">
        <w:trPr>
          <w:trHeight w:val="58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B7016F"/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B7016F" w:rsidRDefault="004354C3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B7016F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Kirish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Dashti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Qipchoqdagi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siyosiy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vaziyat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Movarounnahr va Xurosondagi siyosiy vaziyat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tabs>
                <w:tab w:val="center" w:pos="2018"/>
                <w:tab w:val="center" w:pos="3276"/>
                <w:tab w:val="center" w:pos="4041"/>
                <w:tab w:val="right" w:pos="5714"/>
              </w:tabs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Zahiriddin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Muhammad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Bobur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va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Muhammad</w:t>
            </w:r>
          </w:p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Shayboniyxon munosabatlari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Movarounnahr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va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Xurosonda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shayboniylar hukmronligining o‘rnatilishi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tashkil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topishi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Abdullaxon II davrida Buxoro xonligining yuksalishi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Buxoroda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xonligida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ashtarxoniylar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sulolasi hukmronligining o‘rnatilishi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B7016F"/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B7016F" w:rsidRDefault="004354C3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B7016F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Buxoro xonligida markaziy hokimiyatning zaiflashuvi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boshqaruvi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harbiy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ijtimoiy-iqtisodiy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tashqi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siyosati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27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B7016F"/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4354C3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B7016F" w:rsidRDefault="00B7016F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16F" w:rsidRDefault="004354C3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17-dars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tashkil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topishi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Amirlikda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markaziy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hokimiyatning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mustahkamlanishi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19-dars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Amirlikda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markaziy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hokimiyatning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mustahkamlanishi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boshqaruvi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harbiy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harbiy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ijtimoiy-iqtisodiy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Amirlik shaharlari. Ichki va tashqi savdo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tashqi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siyosati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Buxoro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tashkil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topishi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</w:tbl>
    <w:p w:rsidR="00B7016F" w:rsidRDefault="00B7016F">
      <w:pPr>
        <w:spacing w:after="0"/>
        <w:ind w:left="-1440" w:right="10464"/>
      </w:pPr>
    </w:p>
    <w:tbl>
      <w:tblPr>
        <w:tblStyle w:val="TableGrid"/>
        <w:tblW w:w="9724" w:type="dxa"/>
        <w:tblInd w:w="-420" w:type="dxa"/>
        <w:tblCellMar>
          <w:top w:w="39" w:type="dxa"/>
          <w:left w:w="43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313"/>
        <w:gridCol w:w="5792"/>
        <w:gridCol w:w="1027"/>
        <w:gridCol w:w="1592"/>
      </w:tblGrid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XVII-XVIII asrning birinchi yarmida xonlikdagi siyosiy ahvol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Xiva xonligida qo‘ng‘irotlar sulolasi hukmronligining o‘rnatilishi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boshqaruvi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jc w:val="both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ijtimoiy-iqtisodiy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Shaharlar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jc w:val="both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ijtimoiy-iqtisodiy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Shaharlar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tashqi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siyosati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278"/>
        </w:trPr>
        <w:tc>
          <w:tcPr>
            <w:tcW w:w="9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B7016F" w:rsidRDefault="004354C3">
            <w:pPr>
              <w:spacing w:after="0"/>
              <w:ind w:right="33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Xiva xonligi tarixi bo‘yicha manbalar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XVI-XIX asrning birinchi yarmida qoraqalpoqlar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Qoraqalpoqlarda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ma’naviy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Qo‘qon xonligining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jc w:val="both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XV</w:t>
            </w:r>
            <w:r w:rsidRPr="00F714DA">
              <w:rPr>
                <w:rFonts w:ascii="Cambria" w:eastAsia="Cambria" w:hAnsi="Cambria" w:cs="Cambria"/>
                <w:sz w:val="24"/>
                <w:u w:val="single" w:color="000000"/>
                <w:lang w:val="en-US"/>
              </w:rPr>
              <w:t xml:space="preserve">III 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asrning ikkinchi yarmi - XIX asrning birinchi yarmida Qo‘qon xonligida siyosiy ahvol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jc w:val="both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XV</w:t>
            </w:r>
            <w:r w:rsidRPr="00F714DA">
              <w:rPr>
                <w:rFonts w:ascii="Cambria" w:eastAsia="Cambria" w:hAnsi="Cambria" w:cs="Cambria"/>
                <w:sz w:val="24"/>
                <w:u w:val="single" w:color="000000"/>
                <w:lang w:val="en-US"/>
              </w:rPr>
              <w:t xml:space="preserve">III 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asrning ikkinchi yarmi - XIX asrning birinchi yarmida Qo‘qon xonligida siyosiy ahvol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43-dars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Qo‘qon xonligida davlat boshqaruvi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44-dars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Qo‘qon xonligida harbiy ish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Qo‘qon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ijtimoiy-iqtisodiy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Qo‘qon xonligining tashqi siyosati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Qo‘qon xonligida madaniy hayot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Qo‘qon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ta’lim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Pr="00F714DA" w:rsidRDefault="004354C3">
            <w:pPr>
              <w:spacing w:after="0"/>
              <w:rPr>
                <w:lang w:val="en-US"/>
              </w:rPr>
            </w:pP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>O‘zbek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davlatlarining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taraqqiyotda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orqada</w:t>
            </w:r>
            <w:r w:rsidRPr="00F714DA">
              <w:rPr>
                <w:rFonts w:ascii="Cambria" w:eastAsia="Cambria" w:hAnsi="Cambria" w:cs="Cambria"/>
                <w:sz w:val="24"/>
                <w:lang w:val="en-US"/>
              </w:rPr>
              <w:tab/>
              <w:t>qolish sabablari va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  <w:tr w:rsidR="00B7016F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Yakuniy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4354C3">
            <w:pPr>
              <w:spacing w:after="0"/>
              <w:ind w:right="2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16F" w:rsidRDefault="00B7016F"/>
        </w:tc>
      </w:tr>
    </w:tbl>
    <w:p w:rsidR="004354C3" w:rsidRDefault="004354C3"/>
    <w:sectPr w:rsidR="004354C3">
      <w:pgSz w:w="11904" w:h="16834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6F"/>
    <w:rsid w:val="004354C3"/>
    <w:rsid w:val="00B7016F"/>
    <w:rsid w:val="00F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2DE1D-F941-44A6-BF71-F01AF42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2020-08-15T07:50:00Z</dcterms:created>
  <dcterms:modified xsi:type="dcterms:W3CDTF">2020-08-15T07:50:00Z</dcterms:modified>
</cp:coreProperties>
</file>