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28" w:rsidRDefault="00F91F49" w:rsidP="00F91F49">
      <w:pPr>
        <w:ind w:left="142"/>
        <w:rPr>
          <w:lang w:val="en-US"/>
        </w:rPr>
      </w:pPr>
      <w:r>
        <w:rPr>
          <w:lang w:val="en-US"/>
        </w:rPr>
        <w:t xml:space="preserve">11 – </w:t>
      </w:r>
      <w:proofErr w:type="spellStart"/>
      <w:proofErr w:type="gramStart"/>
      <w:r>
        <w:rPr>
          <w:lang w:val="en-US"/>
        </w:rPr>
        <w:t>sinf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olimpiada</w:t>
      </w:r>
      <w:proofErr w:type="spellEnd"/>
      <w:r>
        <w:rPr>
          <w:lang w:val="en-US"/>
        </w:rPr>
        <w:t xml:space="preserve"> </w:t>
      </w:r>
    </w:p>
    <w:p w:rsidR="00F91F49" w:rsidRPr="00DE4A77" w:rsidRDefault="00F91F49" w:rsidP="00DE4A77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  <w:lang w:val="uz-Latn-UZ"/>
        </w:rPr>
      </w:pPr>
      <w:r w:rsidRPr="00DE4A77">
        <w:rPr>
          <w:rFonts w:ascii="Times New Roman" w:eastAsia="Times New Roman" w:hAnsi="Times New Roman" w:cs="Times New Roman"/>
          <w:sz w:val="24"/>
          <w:szCs w:val="24"/>
          <w:lang w:val="uz-Latn-UZ"/>
        </w:rPr>
        <w:t>Qadimgi yunonlarda uch xudo olamga hukmronlik qilar edi: osmonda, dengizda va marhumlar saltanatida. Ular qaysi xudolar hisoblangan?</w:t>
      </w:r>
      <w:r w:rsidRPr="00DE4A77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                                                                                                       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uz-Latn-UZ"/>
        </w:rPr>
        <w:t xml:space="preserve">A) Demetra, Femida, Gfest </w:t>
      </w:r>
      <w:r w:rsidRPr="00DE4A77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uz-Latn-UZ"/>
        </w:rPr>
        <w:t>B) Gelios, Poseydon, Aid</w:t>
      </w:r>
      <w:r w:rsidRPr="00DE4A77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                                    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uz-Latn-UZ"/>
        </w:rPr>
        <w:t>C) Zevs, Poseydon, Afina</w:t>
      </w:r>
      <w:r w:rsidRPr="00DE4A77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uz-Latn-UZ"/>
        </w:rPr>
        <w:t>D) Zevs, Poseydon, Aid</w:t>
      </w:r>
    </w:p>
    <w:p w:rsidR="00F91F49" w:rsidRPr="00DE4A77" w:rsidRDefault="00F91F49" w:rsidP="00DE4A77">
      <w:pPr>
        <w:pStyle w:val="a3"/>
        <w:numPr>
          <w:ilvl w:val="0"/>
          <w:numId w:val="2"/>
        </w:numPr>
        <w:ind w:left="426" w:hanging="426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  <w:r w:rsidRPr="00DE4A77">
        <w:rPr>
          <w:rFonts w:ascii="Times New Roman" w:eastAsia="Times New Roman" w:hAnsi="Times New Roman" w:cs="Times New Roman"/>
          <w:sz w:val="24"/>
          <w:szCs w:val="24"/>
          <w:lang w:val="uz-Latn-UZ"/>
        </w:rPr>
        <w:t>Mil.av. I ming yillik boshlarida O’rta Osiyo aholisi 4 guruhga bo’lingan, bular...</w:t>
      </w:r>
      <w:r w:rsidRPr="00DE4A77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uz-Latn-UZ"/>
        </w:rPr>
        <w:t>A) kohinlar, jangchilar, dehqonlar, hunarmandlar</w:t>
      </w:r>
      <w:r w:rsidRPr="00DE4A77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                                        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uz-Latn-UZ"/>
        </w:rPr>
        <w:t>B) zodagonlar, ruhoniylarm dehqonlar, qullar</w:t>
      </w:r>
      <w:r w:rsidRPr="00DE4A77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                                       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uz-Latn-UZ"/>
        </w:rPr>
        <w:t>C) savdogarlar, dehqonlar, hunarmandlar, qullar</w:t>
      </w:r>
      <w:r w:rsidRPr="00DE4A77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                                         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uz-Latn-UZ"/>
        </w:rPr>
        <w:t>D) kohinlar, jangchilar, savdogarlar, hunarmandlar</w:t>
      </w:r>
    </w:p>
    <w:p w:rsidR="00F91F49" w:rsidRPr="00DE4A77" w:rsidRDefault="00F91F49" w:rsidP="00DE4A77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  <w:lang w:val="uz-Latn-UZ"/>
        </w:rPr>
      </w:pPr>
      <w:r w:rsidRPr="00DE4A77">
        <w:rPr>
          <w:rFonts w:ascii="Times New Roman" w:hAnsi="Times New Roman" w:cs="Times New Roman"/>
          <w:spacing w:val="-4"/>
          <w:sz w:val="24"/>
          <w:szCs w:val="24"/>
          <w:lang w:val="uz-Latn-UZ"/>
        </w:rPr>
        <w:t xml:space="preserve">.”Zamonasining haqiqiy bahodiri ekan, o’z tengqurlarining sarvari ekan” so’zlarining muallifiva kim haqqida?                                                         A) Chingizxon , Temur Malik    B) Subutoy bahodir, Najmiddin kubro     C) Shiki Xutuxu, Muhammad Otsiz                             D) Taynol no’yon , Jaloloddin Mahguberdi  </w:t>
      </w:r>
    </w:p>
    <w:p w:rsidR="008E4D96" w:rsidRPr="00DE4A77" w:rsidRDefault="00F91F49" w:rsidP="00DE4A77">
      <w:pPr>
        <w:pStyle w:val="a3"/>
        <w:numPr>
          <w:ilvl w:val="0"/>
          <w:numId w:val="2"/>
        </w:numPr>
        <w:tabs>
          <w:tab w:val="left" w:pos="180"/>
        </w:tabs>
        <w:ind w:left="426" w:hanging="426"/>
        <w:rPr>
          <w:rFonts w:ascii="Times New Roman" w:hAnsi="Times New Roman" w:cs="Times New Roman"/>
          <w:sz w:val="24"/>
          <w:szCs w:val="24"/>
          <w:lang w:val="uz-Latn-UZ"/>
        </w:rPr>
      </w:pPr>
      <w:r w:rsidRPr="00DE4A77">
        <w:rPr>
          <w:rFonts w:ascii="Times New Roman" w:eastAsia="Times New Roman" w:hAnsi="Times New Roman" w:cs="Times New Roman"/>
          <w:sz w:val="24"/>
          <w:szCs w:val="24"/>
          <w:lang w:val="uz-Latn-UZ"/>
        </w:rPr>
        <w:t>Arablarga qarshi bo’lib o’tgan xalq qo’zg’alonlarini sanalari bilan to’g’ri ko’rsatilgan qatorni aniqlang.</w:t>
      </w:r>
      <w:r w:rsidRPr="00DE4A77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uz-Latn-UZ"/>
        </w:rPr>
        <w:t>1) Kufa shahridagi qo’zg’alon; 2) Abu Muslim boshchiligidagi qo’zg’alon; 3) Muqanna boshchiligidagi qo’zg’alon; 4) Bobek boshchiligidagi qo’zg’alon</w:t>
      </w:r>
      <w:r w:rsidRPr="00DE4A77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                                                                              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uz-Latn-UZ"/>
        </w:rPr>
        <w:t>a) 747-749-yillar; b) 685-687-yillar; c) 815-yillar; d) 769-783-yillar</w:t>
      </w:r>
      <w:r w:rsidRPr="00DE4A77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                                        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uz-Latn-UZ"/>
        </w:rPr>
        <w:t>A) 1-a, 2-b, 3-d, 4-c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uz-Latn-UZ"/>
        </w:rPr>
        <w:tab/>
      </w:r>
      <w:r w:rsidRPr="00DE4A77">
        <w:rPr>
          <w:rFonts w:ascii="Times New Roman" w:hAnsi="Times New Roman" w:cs="Times New Roman"/>
          <w:sz w:val="24"/>
          <w:szCs w:val="24"/>
          <w:lang w:val="uz-Latn-UZ"/>
        </w:rPr>
        <w:t xml:space="preserve">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uz-Latn-UZ"/>
        </w:rPr>
        <w:t>B) 1-b, 2-a, 3-d, 4-c</w:t>
      </w:r>
      <w:r w:rsidRPr="00DE4A77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                                                                           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uz-Latn-UZ"/>
        </w:rPr>
        <w:t>C) 1-b, 2-a, 3-c, 4-d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uz-Latn-UZ"/>
        </w:rPr>
        <w:tab/>
      </w:r>
      <w:r w:rsidRPr="00DE4A77">
        <w:rPr>
          <w:rFonts w:ascii="Times New Roman" w:hAnsi="Times New Roman" w:cs="Times New Roman"/>
          <w:sz w:val="24"/>
          <w:szCs w:val="24"/>
          <w:lang w:val="uz-Latn-UZ"/>
        </w:rPr>
        <w:t xml:space="preserve">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uz-Latn-UZ"/>
        </w:rPr>
        <w:t>D) 1-a, 2-b, 3-c, 4-d</w:t>
      </w:r>
    </w:p>
    <w:p w:rsidR="008E4D96" w:rsidRPr="00DE4A77" w:rsidRDefault="008E4D96" w:rsidP="00DE4A77">
      <w:pPr>
        <w:pStyle w:val="a3"/>
        <w:numPr>
          <w:ilvl w:val="0"/>
          <w:numId w:val="2"/>
        </w:numPr>
        <w:tabs>
          <w:tab w:val="left" w:pos="180"/>
        </w:tabs>
        <w:ind w:left="426" w:hanging="426"/>
        <w:rPr>
          <w:rFonts w:ascii="Times New Roman" w:hAnsi="Times New Roman" w:cs="Times New Roman"/>
          <w:sz w:val="24"/>
          <w:szCs w:val="24"/>
          <w:lang w:val="uz-Latn-UZ"/>
        </w:rPr>
      </w:pPr>
      <w:r w:rsidRPr="00DE4A77">
        <w:rPr>
          <w:rFonts w:ascii="Times New Roman" w:hAnsi="Times New Roman" w:cs="Times New Roman"/>
          <w:spacing w:val="-6"/>
          <w:sz w:val="24"/>
          <w:szCs w:val="24"/>
          <w:lang w:val="uz-Latn-UZ"/>
        </w:rPr>
        <w:t xml:space="preserve">Sohibqiron qo’shinida ayollardan iborat bo’linmalar bo’lganligi haqidagi ma’lumotni kim aytgan?                                                  </w:t>
      </w:r>
      <w:r w:rsidRPr="00DE4A77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A) </w:t>
      </w:r>
      <w:proofErr w:type="spellStart"/>
      <w:r w:rsidRPr="00DE4A77">
        <w:rPr>
          <w:rFonts w:ascii="Times New Roman" w:hAnsi="Times New Roman" w:cs="Times New Roman"/>
          <w:spacing w:val="-9"/>
          <w:sz w:val="24"/>
          <w:szCs w:val="24"/>
          <w:lang w:val="en-US"/>
        </w:rPr>
        <w:t>Ibn</w:t>
      </w:r>
      <w:proofErr w:type="spellEnd"/>
      <w:r w:rsidRPr="00DE4A77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pacing w:val="-9"/>
          <w:sz w:val="24"/>
          <w:szCs w:val="24"/>
          <w:lang w:val="en-US"/>
        </w:rPr>
        <w:t>Batuta</w:t>
      </w:r>
      <w:proofErr w:type="spellEnd"/>
      <w:r w:rsidRPr="00DE4A77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              B) Abu Nasr </w:t>
      </w:r>
      <w:proofErr w:type="spellStart"/>
      <w:r w:rsidRPr="00DE4A77">
        <w:rPr>
          <w:rFonts w:ascii="Times New Roman" w:hAnsi="Times New Roman" w:cs="Times New Roman"/>
          <w:spacing w:val="-9"/>
          <w:sz w:val="24"/>
          <w:szCs w:val="24"/>
          <w:lang w:val="en-US"/>
        </w:rPr>
        <w:t>Bayhaqiy</w:t>
      </w:r>
      <w:proofErr w:type="spellEnd"/>
      <w:r w:rsidRPr="00DE4A77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                       </w:t>
      </w:r>
      <w:r w:rsidR="00DE4A77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          </w:t>
      </w:r>
      <w:r w:rsidRPr="00DE4A77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    C) </w:t>
      </w:r>
      <w:proofErr w:type="spellStart"/>
      <w:r w:rsidRPr="00DE4A77">
        <w:rPr>
          <w:rFonts w:ascii="Times New Roman" w:hAnsi="Times New Roman" w:cs="Times New Roman"/>
          <w:spacing w:val="-9"/>
          <w:sz w:val="24"/>
          <w:szCs w:val="24"/>
          <w:lang w:val="en-US"/>
        </w:rPr>
        <w:t>Ibn</w:t>
      </w:r>
      <w:proofErr w:type="spellEnd"/>
      <w:r w:rsidRPr="00DE4A77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pacing w:val="-9"/>
          <w:sz w:val="24"/>
          <w:szCs w:val="24"/>
          <w:lang w:val="en-US"/>
        </w:rPr>
        <w:t>Arabshoh</w:t>
      </w:r>
      <w:proofErr w:type="spellEnd"/>
      <w:r w:rsidRPr="00DE4A77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        D) </w:t>
      </w:r>
      <w:proofErr w:type="spellStart"/>
      <w:r w:rsidRPr="00DE4A77">
        <w:rPr>
          <w:rFonts w:ascii="Times New Roman" w:hAnsi="Times New Roman" w:cs="Times New Roman"/>
          <w:spacing w:val="-9"/>
          <w:sz w:val="24"/>
          <w:szCs w:val="24"/>
          <w:lang w:val="en-US"/>
        </w:rPr>
        <w:t>Ibn</w:t>
      </w:r>
      <w:proofErr w:type="spellEnd"/>
      <w:r w:rsidRPr="00DE4A77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pacing w:val="-9"/>
          <w:sz w:val="24"/>
          <w:szCs w:val="24"/>
          <w:lang w:val="en-US"/>
        </w:rPr>
        <w:t>Xaldun</w:t>
      </w:r>
      <w:proofErr w:type="spellEnd"/>
    </w:p>
    <w:p w:rsidR="008E4D96" w:rsidRPr="00DE4A77" w:rsidRDefault="008E4D96" w:rsidP="00DE4A77">
      <w:pPr>
        <w:pStyle w:val="a3"/>
        <w:numPr>
          <w:ilvl w:val="0"/>
          <w:numId w:val="2"/>
        </w:numPr>
        <w:tabs>
          <w:tab w:val="left" w:pos="180"/>
        </w:tabs>
        <w:ind w:left="426" w:hanging="426"/>
        <w:rPr>
          <w:rFonts w:ascii="Times New Roman" w:hAnsi="Times New Roman" w:cs="Times New Roman"/>
          <w:sz w:val="24"/>
          <w:szCs w:val="24"/>
          <w:lang w:val="uz-Latn-UZ"/>
        </w:rPr>
      </w:pP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Konstantinopol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shahriga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asos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solingandan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keyin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ilk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bor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kimlarning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hujumidan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so`ng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dushman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o`ljasiga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aylangan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Amir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Temur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hujumidan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so`ng</w:t>
      </w:r>
      <w:proofErr w:type="spellEnd"/>
      <w:r w:rsid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Salibchilar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hujumidan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so`n</w:t>
      </w:r>
      <w:r w:rsidRPr="00DE4A77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C) German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qabilalari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hujumidan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so`ng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Turklar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hujumidan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so`ng</w:t>
      </w:r>
      <w:proofErr w:type="spellEnd"/>
    </w:p>
    <w:p w:rsidR="008E4D96" w:rsidRPr="00DE4A77" w:rsidRDefault="008E4D96" w:rsidP="00DE4A77">
      <w:pPr>
        <w:pStyle w:val="a3"/>
        <w:numPr>
          <w:ilvl w:val="0"/>
          <w:numId w:val="2"/>
        </w:numPr>
        <w:tabs>
          <w:tab w:val="left" w:pos="180"/>
        </w:tabs>
        <w:ind w:left="426" w:hanging="426"/>
        <w:rPr>
          <w:rFonts w:ascii="Times New Roman" w:hAnsi="Times New Roman" w:cs="Times New Roman"/>
          <w:sz w:val="24"/>
          <w:szCs w:val="24"/>
          <w:lang w:val="uz-Latn-UZ"/>
        </w:rPr>
      </w:pPr>
      <w:r w:rsidRPr="00DE4A77">
        <w:rPr>
          <w:rFonts w:ascii="Times New Roman" w:eastAsia="Times New Roman" w:hAnsi="Times New Roman" w:cs="Times New Roman"/>
          <w:sz w:val="24"/>
          <w:szCs w:val="24"/>
          <w:lang w:val="uz-Latn-UZ"/>
        </w:rPr>
        <w:t xml:space="preserve">Napoleon  qaysi davlatga nisbatan qit’a qamali e’lon qilinganligi haqidagi dekretni </w:t>
      </w:r>
      <w:r w:rsidRPr="00DE4A77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uz-Latn-UZ"/>
        </w:rPr>
        <w:t>imzoladi?</w:t>
      </w:r>
      <w:r w:rsidRPr="00DE4A77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           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Rossiya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B)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Germaniya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C)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Buyuk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Britaniya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Ispaniya</w:t>
      </w:r>
      <w:proofErr w:type="spellEnd"/>
    </w:p>
    <w:p w:rsidR="008E4D96" w:rsidRPr="00DE4A77" w:rsidRDefault="008E4D96" w:rsidP="00DE4A77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Amir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Shohmurodning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tadbiri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xalq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manfaatlariga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tajovuzning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oldini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oldi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rais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lavozimini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joriy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qilganligi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muvaffaqiyali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pul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islohoti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kim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mol-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mulkka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xiyonat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qilsa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jamiyatda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martabasidan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qat’iy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nazar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qattiq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jazoga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tortilishi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o’z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faoliyatida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ommaga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tayanib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ish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tutishi</w:t>
      </w:r>
      <w:proofErr w:type="spellEnd"/>
    </w:p>
    <w:p w:rsidR="008E4D96" w:rsidRPr="00DE4A77" w:rsidRDefault="008E4D96" w:rsidP="00DE4A77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>Qo`qon</w:t>
      </w:r>
      <w:proofErr w:type="spellEnd"/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>xonlari</w:t>
      </w:r>
      <w:proofErr w:type="spellEnd"/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>hukmronlik</w:t>
      </w:r>
      <w:proofErr w:type="spellEnd"/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>davrlarini</w:t>
      </w:r>
      <w:proofErr w:type="spellEnd"/>
      <w:proofErr w:type="gramEnd"/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>to`g`ri</w:t>
      </w:r>
      <w:proofErr w:type="spellEnd"/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>ketma-ketligini</w:t>
      </w:r>
      <w:proofErr w:type="spellEnd"/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>ko`rsating</w:t>
      </w:r>
      <w:proofErr w:type="spellEnd"/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                                                                                    1) Muhammad </w:t>
      </w:r>
      <w:proofErr w:type="spellStart"/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>Alixon</w:t>
      </w:r>
      <w:proofErr w:type="spellEnd"/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2) </w:t>
      </w:r>
      <w:proofErr w:type="spellStart"/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>Umar</w:t>
      </w:r>
      <w:proofErr w:type="spellEnd"/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3) </w:t>
      </w:r>
      <w:proofErr w:type="spellStart"/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>Olimxon</w:t>
      </w:r>
      <w:proofErr w:type="spellEnd"/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4) </w:t>
      </w:r>
      <w:proofErr w:type="spellStart"/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>Sheralixon</w:t>
      </w:r>
      <w:proofErr w:type="spellEnd"/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                                                                                                                                                A) 3, 2, 4, 1 </w:t>
      </w:r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B) </w:t>
      </w:r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1, 3, 4, 2 </w:t>
      </w:r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ab/>
        <w:t>C)</w:t>
      </w:r>
      <w:r w:rsidRPr="00DE4A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2, </w:t>
      </w:r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3, </w:t>
      </w:r>
      <w:r w:rsidRPr="00DE4A77">
        <w:rPr>
          <w:rFonts w:ascii="Times New Roman" w:hAnsi="Times New Roman" w:cs="Times New Roman"/>
          <w:bCs/>
          <w:iCs/>
          <w:spacing w:val="10"/>
          <w:sz w:val="24"/>
          <w:szCs w:val="24"/>
          <w:lang w:val="en-US"/>
        </w:rPr>
        <w:t>1,</w:t>
      </w:r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4 </w:t>
      </w:r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ab/>
        <w:t>D) 3, 2, l, 4</w:t>
      </w:r>
    </w:p>
    <w:p w:rsidR="00902932" w:rsidRPr="00DE4A77" w:rsidRDefault="008E4D96" w:rsidP="00DE4A77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XIX </w:t>
      </w:r>
      <w:proofErr w:type="spellStart"/>
      <w:proofErr w:type="gramStart"/>
      <w:r w:rsidRPr="00DE4A77">
        <w:rPr>
          <w:rFonts w:ascii="Times New Roman" w:hAnsi="Times New Roman" w:cs="Times New Roman"/>
          <w:sz w:val="24"/>
          <w:szCs w:val="24"/>
          <w:lang w:val="en-US"/>
        </w:rPr>
        <w:t>asr</w:t>
      </w:r>
      <w:proofErr w:type="spellEnd"/>
      <w:proofErr w:type="gram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oxiri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XX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asr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boshlarida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Rossiya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asosan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neft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mahsulotoni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eksport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qilardi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?                                                     A)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benzin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B)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kerosin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C)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asfalt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D)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dizel</w:t>
      </w:r>
      <w:proofErr w:type="spellEnd"/>
    </w:p>
    <w:p w:rsidR="008E4D96" w:rsidRPr="00DE4A77" w:rsidRDefault="00902932" w:rsidP="00DE4A77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>Buxoro</w:t>
      </w:r>
      <w:proofErr w:type="spellEnd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>amirligida</w:t>
      </w:r>
      <w:proofErr w:type="spellEnd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bog’ </w:t>
      </w:r>
      <w:proofErr w:type="spellStart"/>
      <w:proofErr w:type="gramStart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>va</w:t>
      </w:r>
      <w:proofErr w:type="spellEnd"/>
      <w:proofErr w:type="gramEnd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>polizlar</w:t>
      </w:r>
      <w:proofErr w:type="spellEnd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>uchun</w:t>
      </w:r>
      <w:proofErr w:type="spellEnd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>qanday</w:t>
      </w:r>
      <w:proofErr w:type="spellEnd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>soliqlar</w:t>
      </w:r>
      <w:proofErr w:type="spellEnd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>undirilgan</w:t>
      </w:r>
      <w:proofErr w:type="spellEnd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?                                                                                               A) </w:t>
      </w:r>
      <w:proofErr w:type="spellStart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>dorug’a</w:t>
      </w:r>
      <w:proofErr w:type="spellEnd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ab/>
        <w:t xml:space="preserve">B) </w:t>
      </w:r>
      <w:proofErr w:type="spellStart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>ushr</w:t>
      </w:r>
      <w:proofErr w:type="spellEnd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ab/>
        <w:t xml:space="preserve">C) </w:t>
      </w:r>
      <w:proofErr w:type="spellStart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>tanobona</w:t>
      </w:r>
      <w:proofErr w:type="spellEnd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ab/>
        <w:t xml:space="preserve">D) </w:t>
      </w:r>
      <w:proofErr w:type="spellStart"/>
      <w:r w:rsidRPr="00DE4A77">
        <w:rPr>
          <w:rFonts w:ascii="Times New Roman" w:hAnsi="Times New Roman" w:cs="Times New Roman"/>
          <w:iCs/>
          <w:sz w:val="24"/>
          <w:szCs w:val="24"/>
          <w:lang w:val="en-US"/>
        </w:rPr>
        <w:t>yaksara</w:t>
      </w:r>
      <w:proofErr w:type="spellEnd"/>
    </w:p>
    <w:p w:rsidR="00902932" w:rsidRPr="00DE4A77" w:rsidRDefault="00902932" w:rsidP="00DE4A77">
      <w:pPr>
        <w:pStyle w:val="a3"/>
        <w:numPr>
          <w:ilvl w:val="0"/>
          <w:numId w:val="2"/>
        </w:numPr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1916-yilgi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Jizzax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qo‘zg‘oloni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bostirilgach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nima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sababdan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tinch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aholisi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cho‘lga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haydaladi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shaharda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o‘lat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kasalligi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avj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olganligi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sababli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aholining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qo‘zg‘olonchilarga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xayrixoh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bo‘lganligi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podsho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hukumatiga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yordam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bermaganligi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sababli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podsho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hukumati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qo‘zg‘olon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ko‘targan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shaharlarga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bu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tadbir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o‘rnak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bo‘lishi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sababli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cho‘l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hududini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o‘zlashtirish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uni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unumdor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yerga</w:t>
      </w:r>
      <w:proofErr w:type="spellEnd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eastAsia="Times New Roman" w:hAnsi="Times New Roman" w:cs="Times New Roman"/>
          <w:sz w:val="24"/>
          <w:szCs w:val="24"/>
          <w:lang w:val="en-US"/>
        </w:rPr>
        <w:t>aylantirish</w:t>
      </w:r>
      <w:proofErr w:type="spellEnd"/>
    </w:p>
    <w:p w:rsidR="00902932" w:rsidRPr="00DE4A77" w:rsidRDefault="00902932" w:rsidP="00DE4A77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lastRenderedPageBreak/>
        <w:t>Qo’qon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shahrida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bolsheviklar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tinchlik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shartnomasi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qachon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imzolandi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?             </w:t>
      </w:r>
      <w:r w:rsid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A) 1919-yil 18 –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fevralda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B) 1918-yil 26 –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martda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C) 1918-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yil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22 –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fevralda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D) 1918-yil 1 8 –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fevralda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2932" w:rsidRPr="00DE4A77" w:rsidRDefault="00902932" w:rsidP="00DE4A77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Qachon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shartnomadan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E4A77">
        <w:rPr>
          <w:rFonts w:ascii="Times New Roman" w:hAnsi="Times New Roman" w:cs="Times New Roman"/>
          <w:sz w:val="24"/>
          <w:szCs w:val="24"/>
          <w:lang w:val="en-US"/>
        </w:rPr>
        <w:t>so’ng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Sovet</w:t>
      </w:r>
      <w:proofErr w:type="spellEnd"/>
      <w:proofErr w:type="gram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Ittifoqi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Germaniya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o’rtasidagi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muno-sabatlar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yaxshilanib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bordi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?                                                                                                                                         A) 1939-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yildagi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Molotov – Ribbentrop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pakti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B) 1922 –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yilda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Rapallo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shertnomasi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C) 1924 –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yildagi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Lozanna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shartnomasi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D) 1925 –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yildagi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Brian –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Kellog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pakti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2932" w:rsidRPr="00DE4A77" w:rsidRDefault="00902932" w:rsidP="00DE4A77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Nima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sababdan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2016-2017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yillari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Boltiqbo’yi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mamlakatlariga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NATOning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B6F" w:rsidRPr="00DE4A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E4A77">
        <w:rPr>
          <w:rFonts w:ascii="Times New Roman" w:hAnsi="Times New Roman" w:cs="Times New Roman"/>
          <w:sz w:val="24"/>
          <w:szCs w:val="24"/>
          <w:lang w:val="en-US"/>
        </w:rPr>
        <w:t>ichik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B6F" w:rsidRPr="00DE4A77">
        <w:rPr>
          <w:rFonts w:ascii="Times New Roman" w:hAnsi="Times New Roman" w:cs="Times New Roman"/>
          <w:sz w:val="24"/>
          <w:szCs w:val="24"/>
          <w:lang w:val="en-US"/>
        </w:rPr>
        <w:t>sonli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harbiy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texnikasi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E4A7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qo’shinlari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joylashtirildi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?                                                                                       </w:t>
      </w:r>
      <w:r w:rsid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A)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Rossiya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Belorussiya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hamkorligida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o’tkazilgan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G’arb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- 2017”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harbiy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mashqlaridari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tufayli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B)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Ukraina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inqirozidan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Rossiyaning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tajovuzkor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siyosatidan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xavotirga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tushgan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Boltiqbo’yi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davlatlari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NATO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rahbarlarining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harbiy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kuchlarni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ko’paytirishi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C)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Boltiqqbo’yi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davlatlarining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Ikkinchi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jahon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urushi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davridan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qolgan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yodgorliklarni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yo’q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shahar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chekasiga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ko’chirishi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</w:t>
      </w:r>
      <w:r w:rsid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         D)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Mustaqillikka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erishgandan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so’ng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rusiyzabon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ahaoliga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mamlakat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fuqaroligining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berilmaslik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siyosatini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qo’llanishi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tufayli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Rossiya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munosabatlarining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>keskinlashuvi</w:t>
      </w:r>
      <w:proofErr w:type="spellEnd"/>
      <w:r w:rsidR="00430D74"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430D74" w:rsidRPr="00DE4A77" w:rsidRDefault="00430D74" w:rsidP="00DE4A7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  <w:lang w:val="uz-Latn-UZ"/>
        </w:rPr>
      </w:pPr>
      <w:r w:rsidRPr="00DE4A77">
        <w:rPr>
          <w:rFonts w:ascii="Times New Roman" w:hAnsi="Times New Roman" w:cs="Times New Roman"/>
          <w:color w:val="000000"/>
          <w:sz w:val="24"/>
          <w:szCs w:val="24"/>
          <w:lang w:val="uz-Latn-UZ"/>
        </w:rPr>
        <w:t xml:space="preserve">2017-yilda Fuqarolarning o‘zini o‘zi boshqarish organlarida jamoatchilik asosida faoliyat yuritadigan qanday lavozim joriy etildi?                                                                                                                                                                                        </w:t>
      </w:r>
      <w:r w:rsidRPr="00DE4A77">
        <w:rPr>
          <w:rFonts w:ascii="Times New Roman" w:hAnsi="Times New Roman" w:cs="Times New Roman"/>
          <w:bCs/>
          <w:color w:val="000000"/>
          <w:sz w:val="24"/>
          <w:szCs w:val="24"/>
          <w:lang w:val="uz-Latn-UZ"/>
        </w:rPr>
        <w:t xml:space="preserve">A) fuqarolar yig‘ini raisi o‘rinbosari – yoshlar masalalari bo‘yicha maslahatchi                             </w:t>
      </w:r>
      <w:r w:rsidR="00DE4A77">
        <w:rPr>
          <w:rFonts w:ascii="Times New Roman" w:hAnsi="Times New Roman" w:cs="Times New Roman"/>
          <w:bCs/>
          <w:color w:val="000000"/>
          <w:sz w:val="24"/>
          <w:szCs w:val="24"/>
          <w:lang w:val="uz-Latn-UZ"/>
        </w:rPr>
        <w:t xml:space="preserve">             </w:t>
      </w:r>
      <w:r w:rsidRPr="00DE4A77">
        <w:rPr>
          <w:rFonts w:ascii="Times New Roman" w:hAnsi="Times New Roman" w:cs="Times New Roman"/>
          <w:bCs/>
          <w:color w:val="000000"/>
          <w:sz w:val="24"/>
          <w:szCs w:val="24"/>
          <w:lang w:val="uz-Latn-UZ"/>
        </w:rPr>
        <w:t xml:space="preserve">     </w:t>
      </w:r>
      <w:r w:rsidRPr="00DE4A77">
        <w:rPr>
          <w:rFonts w:ascii="Times New Roman" w:hAnsi="Times New Roman" w:cs="Times New Roman"/>
          <w:color w:val="000000"/>
          <w:sz w:val="24"/>
          <w:szCs w:val="24"/>
          <w:lang w:val="uz-Latn-UZ"/>
        </w:rPr>
        <w:t xml:space="preserve">B) fuqarolar yig‘ini raisi o‘rinbosari – xotin-qizlar masalalari bo‘yicha maslahatchi                 </w:t>
      </w:r>
      <w:r w:rsidR="00DE4A77">
        <w:rPr>
          <w:rFonts w:ascii="Times New Roman" w:hAnsi="Times New Roman" w:cs="Times New Roman"/>
          <w:color w:val="000000"/>
          <w:sz w:val="24"/>
          <w:szCs w:val="24"/>
          <w:lang w:val="uz-Latn-UZ"/>
        </w:rPr>
        <w:t xml:space="preserve">           </w:t>
      </w:r>
      <w:r w:rsidRPr="00DE4A77">
        <w:rPr>
          <w:rFonts w:ascii="Times New Roman" w:hAnsi="Times New Roman" w:cs="Times New Roman"/>
          <w:color w:val="000000"/>
          <w:sz w:val="24"/>
          <w:szCs w:val="24"/>
          <w:lang w:val="uz-Latn-UZ"/>
        </w:rPr>
        <w:t xml:space="preserve">            C) fuqarolar yig‘ini raisi o‘rinbosari – diniy-axloqiy tarbiya bo‘yicha maslahatchi                                     D) fuqarolar yig‘ini raisi o‘rinbosari – diniy maslahatchi</w:t>
      </w:r>
    </w:p>
    <w:p w:rsidR="00430D74" w:rsidRPr="00DE4A77" w:rsidRDefault="00430D74" w:rsidP="00DE4A77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MDHning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qator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tuzilmalarida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kuzatuvchi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ishtirok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etayotgan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davlatni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aniqlang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?                                    A)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Afg’oniston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Estoniya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C)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Mo’g’uliston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    D)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Belorussiya</w:t>
      </w:r>
      <w:proofErr w:type="spellEnd"/>
    </w:p>
    <w:p w:rsidR="00430D74" w:rsidRPr="00DE4A77" w:rsidRDefault="00430D74" w:rsidP="00DE4A77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Cs/>
          <w:sz w:val="24"/>
          <w:szCs w:val="24"/>
          <w:lang w:val="uz-Latn-UZ"/>
        </w:rPr>
      </w:pP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Boyazid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Yeldirim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ustidan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qozonilgan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g’alabadan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so’ng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E4A77">
        <w:rPr>
          <w:rFonts w:ascii="Times New Roman" w:hAnsi="Times New Roman" w:cs="Times New Roman"/>
          <w:sz w:val="24"/>
          <w:szCs w:val="24"/>
          <w:lang w:val="en-US"/>
        </w:rPr>
        <w:t>kim</w:t>
      </w:r>
      <w:proofErr w:type="spellEnd"/>
      <w:proofErr w:type="gram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amir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Temurning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oltindan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yasalgan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haykalchasini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quydirib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ostiga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Yevropa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xaloskoroga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deb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yozdirib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qo’yishgan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?                                                                      </w:t>
      </w:r>
    </w:p>
    <w:p w:rsidR="004D286D" w:rsidRPr="00DE4A77" w:rsidRDefault="008E4D96" w:rsidP="00DE4A77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Cs/>
          <w:sz w:val="24"/>
          <w:szCs w:val="24"/>
          <w:lang w:val="uz-Latn-UZ"/>
        </w:rPr>
      </w:pPr>
      <w:r w:rsidRPr="00DE4A77">
        <w:rPr>
          <w:rFonts w:ascii="Times New Roman" w:eastAsia="Times New Roman" w:hAnsi="Times New Roman" w:cs="Times New Roman"/>
          <w:sz w:val="24"/>
          <w:szCs w:val="24"/>
          <w:lang w:val="uz-Latn-UZ"/>
        </w:rPr>
        <w:t>1857-yilda imzolangan Parij Tinchlik shartnomasidan keyin Eron va Afg‘oniston o‘rtasida nizo kelib chiqqudek bo‘lsa, bu nizo qaysi davlat vositachiligida hal etiladigan bo‘ldi?</w:t>
      </w:r>
    </w:p>
    <w:p w:rsidR="00902932" w:rsidRPr="00DE4A77" w:rsidRDefault="00902932" w:rsidP="00DE4A77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Cs/>
          <w:sz w:val="24"/>
          <w:szCs w:val="24"/>
          <w:lang w:val="uz-Latn-UZ"/>
        </w:rPr>
      </w:pPr>
      <w:r w:rsidRPr="00DE4A77">
        <w:rPr>
          <w:rFonts w:ascii="Times New Roman" w:hAnsi="Times New Roman" w:cs="Times New Roman"/>
          <w:sz w:val="24"/>
          <w:szCs w:val="24"/>
          <w:lang w:val="uz-Latn-UZ"/>
        </w:rPr>
        <w:t xml:space="preserve">“Rossiya hukmronligi oldida bo’yin egishni xohlamagan davlat qahramoni” kim?                         </w:t>
      </w:r>
      <w:r w:rsidR="00DE4A77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</w:t>
      </w:r>
      <w:r w:rsidRPr="00DE4A77">
        <w:rPr>
          <w:rFonts w:ascii="Times New Roman" w:hAnsi="Times New Roman" w:cs="Times New Roman"/>
          <w:sz w:val="24"/>
          <w:szCs w:val="24"/>
          <w:lang w:val="uz-Latn-UZ"/>
        </w:rPr>
        <w:t xml:space="preserve">       A) Anvar Posho      B) Asfandiyorxon                      C) Ahmadbey           D) Jo’naidxon    </w:t>
      </w:r>
    </w:p>
    <w:p w:rsidR="004D286D" w:rsidRPr="00DE4A77" w:rsidRDefault="004D286D" w:rsidP="00DE4A77">
      <w:pPr>
        <w:pStyle w:val="a3"/>
        <w:numPr>
          <w:ilvl w:val="0"/>
          <w:numId w:val="2"/>
        </w:numPr>
        <w:tabs>
          <w:tab w:val="left" w:pos="2490"/>
        </w:tabs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>Nechanchi</w:t>
      </w:r>
      <w:proofErr w:type="spellEnd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>yildan</w:t>
      </w:r>
      <w:proofErr w:type="spellEnd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>boshlab</w:t>
      </w:r>
      <w:proofErr w:type="spellEnd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>O’zbekistonda</w:t>
      </w:r>
      <w:proofErr w:type="spellEnd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ilk </w:t>
      </w:r>
      <w:proofErr w:type="spellStart"/>
      <w:proofErr w:type="gramStart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>bor</w:t>
      </w:r>
      <w:proofErr w:type="spellEnd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>mamlakat</w:t>
      </w:r>
      <w:proofErr w:type="spellEnd"/>
      <w:proofErr w:type="gramEnd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>aholisi</w:t>
      </w:r>
      <w:proofErr w:type="spellEnd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>va</w:t>
      </w:r>
      <w:proofErr w:type="spellEnd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>hukumatning</w:t>
      </w:r>
      <w:proofErr w:type="spellEnd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>to‘g‘ridan</w:t>
      </w:r>
      <w:proofErr w:type="spellEnd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>to‘g‘ri</w:t>
      </w:r>
      <w:proofErr w:type="spellEnd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>muloqoti</w:t>
      </w:r>
      <w:proofErr w:type="spellEnd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>yo‘lga</w:t>
      </w:r>
      <w:proofErr w:type="spellEnd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>qo‘yildi</w:t>
      </w:r>
      <w:proofErr w:type="spellEnd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>?</w:t>
      </w:r>
    </w:p>
    <w:p w:rsidR="004D286D" w:rsidRPr="00DE4A77" w:rsidRDefault="004D286D" w:rsidP="00DE4A77">
      <w:pPr>
        <w:pStyle w:val="a3"/>
        <w:numPr>
          <w:ilvl w:val="0"/>
          <w:numId w:val="2"/>
        </w:numPr>
        <w:shd w:val="clear" w:color="auto" w:fill="FFFFFF"/>
        <w:ind w:left="426" w:hanging="426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proofErr w:type="spellStart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>Hukumatning</w:t>
      </w:r>
      <w:proofErr w:type="spellEnd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>juda</w:t>
      </w:r>
      <w:proofErr w:type="spellEnd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>muhim</w:t>
      </w:r>
      <w:proofErr w:type="spellEnd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>voqea</w:t>
      </w:r>
      <w:proofErr w:type="spellEnd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>munosabati</w:t>
      </w:r>
      <w:proofErr w:type="spellEnd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>bilan</w:t>
      </w:r>
      <w:proofErr w:type="spellEnd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>xalqqa</w:t>
      </w:r>
      <w:proofErr w:type="spellEnd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>qilgan</w:t>
      </w:r>
      <w:proofErr w:type="spellEnd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>yozma</w:t>
      </w:r>
      <w:proofErr w:type="spellEnd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>murojaati</w:t>
      </w:r>
      <w:proofErr w:type="spellEnd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>nima</w:t>
      </w:r>
      <w:proofErr w:type="spellEnd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>deyiladi</w:t>
      </w:r>
      <w:proofErr w:type="spellEnd"/>
      <w:r w:rsidRPr="00DE4A77">
        <w:rPr>
          <w:rFonts w:ascii="Times New Roman" w:hAnsi="Times New Roman" w:cs="Times New Roman"/>
          <w:spacing w:val="-3"/>
          <w:sz w:val="24"/>
          <w:szCs w:val="24"/>
          <w:lang w:val="en-US"/>
        </w:rPr>
        <w:t>?</w:t>
      </w:r>
    </w:p>
    <w:p w:rsidR="004D286D" w:rsidRPr="00DE4A77" w:rsidRDefault="004D286D" w:rsidP="00DE4A77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1896-yilda </w:t>
      </w:r>
      <w:proofErr w:type="spellStart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>Toshkentda</w:t>
      </w:r>
      <w:proofErr w:type="spellEnd"/>
      <w:r w:rsidRPr="00DE4A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...</w:t>
      </w:r>
    </w:p>
    <w:p w:rsidR="004D286D" w:rsidRPr="00DE4A77" w:rsidRDefault="004D286D" w:rsidP="00DE4A77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Cs/>
          <w:sz w:val="24"/>
          <w:szCs w:val="24"/>
          <w:lang w:val="uz-Latn-UZ"/>
        </w:rPr>
      </w:pP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Markaziy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Osiyo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Respublikalarining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birida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1992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yildan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1997-yilgacha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mahalliy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elatlar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o’rtasida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hokimiyat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kurash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qizib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A77">
        <w:rPr>
          <w:rFonts w:ascii="Times New Roman" w:hAnsi="Times New Roman" w:cs="Times New Roman"/>
          <w:sz w:val="24"/>
          <w:szCs w:val="24"/>
          <w:lang w:val="en-US"/>
        </w:rPr>
        <w:t>ketdi</w:t>
      </w:r>
      <w:proofErr w:type="spellEnd"/>
      <w:r w:rsidRPr="00DE4A77">
        <w:rPr>
          <w:rFonts w:ascii="Times New Roman" w:hAnsi="Times New Roman" w:cs="Times New Roman"/>
          <w:sz w:val="24"/>
          <w:szCs w:val="24"/>
          <w:lang w:val="en-US"/>
        </w:rPr>
        <w:t xml:space="preserve">?     </w:t>
      </w:r>
    </w:p>
    <w:p w:rsidR="004D286D" w:rsidRPr="00DE4A77" w:rsidRDefault="004D286D" w:rsidP="00DE4A77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Cs/>
          <w:sz w:val="24"/>
          <w:szCs w:val="24"/>
          <w:lang w:val="uz-Latn-UZ"/>
        </w:rPr>
      </w:pPr>
      <w:r w:rsidRPr="00DE4A77">
        <w:rPr>
          <w:rFonts w:ascii="Times New Roman" w:hAnsi="Times New Roman" w:cs="Times New Roman"/>
          <w:sz w:val="24"/>
          <w:szCs w:val="24"/>
          <w:lang w:val="uz-Latn-UZ"/>
        </w:rPr>
        <w:t>Qadimgi Misrda mumiyolash necha kun davom etgan?</w:t>
      </w:r>
    </w:p>
    <w:p w:rsidR="004D286D" w:rsidRDefault="004D286D" w:rsidP="004D286D">
      <w:pPr>
        <w:shd w:val="clear" w:color="auto" w:fill="FFFFFF"/>
        <w:autoSpaceDE w:val="0"/>
        <w:autoSpaceDN w:val="0"/>
        <w:adjustRightInd w:val="0"/>
        <w:rPr>
          <w:bCs/>
          <w:lang w:val="uz-Latn-UZ"/>
        </w:rPr>
      </w:pPr>
    </w:p>
    <w:p w:rsidR="004D286D" w:rsidRDefault="004D286D" w:rsidP="004D286D">
      <w:pPr>
        <w:shd w:val="clear" w:color="auto" w:fill="FFFFFF"/>
        <w:autoSpaceDE w:val="0"/>
        <w:autoSpaceDN w:val="0"/>
        <w:adjustRightInd w:val="0"/>
        <w:rPr>
          <w:bCs/>
          <w:lang w:val="uz-Latn-UZ"/>
        </w:rPr>
      </w:pPr>
    </w:p>
    <w:p w:rsidR="004D286D" w:rsidRDefault="004D286D" w:rsidP="004D286D">
      <w:pPr>
        <w:shd w:val="clear" w:color="auto" w:fill="FFFFFF"/>
        <w:autoSpaceDE w:val="0"/>
        <w:autoSpaceDN w:val="0"/>
        <w:adjustRightInd w:val="0"/>
        <w:rPr>
          <w:bCs/>
          <w:lang w:val="uz-Latn-UZ"/>
        </w:rPr>
      </w:pPr>
    </w:p>
    <w:p w:rsidR="004D286D" w:rsidRDefault="004D286D" w:rsidP="004D286D">
      <w:pPr>
        <w:shd w:val="clear" w:color="auto" w:fill="FFFFFF"/>
        <w:autoSpaceDE w:val="0"/>
        <w:autoSpaceDN w:val="0"/>
        <w:adjustRightInd w:val="0"/>
        <w:rPr>
          <w:bCs/>
          <w:lang w:val="uz-Latn-UZ"/>
        </w:rPr>
      </w:pPr>
    </w:p>
    <w:p w:rsidR="004D286D" w:rsidRDefault="004D286D" w:rsidP="004D286D">
      <w:pPr>
        <w:shd w:val="clear" w:color="auto" w:fill="FFFFFF"/>
        <w:autoSpaceDE w:val="0"/>
        <w:autoSpaceDN w:val="0"/>
        <w:adjustRightInd w:val="0"/>
        <w:rPr>
          <w:bCs/>
          <w:lang w:val="uz-Latn-UZ"/>
        </w:rPr>
      </w:pPr>
    </w:p>
    <w:p w:rsidR="004D286D" w:rsidRDefault="004D286D" w:rsidP="004D286D">
      <w:pPr>
        <w:shd w:val="clear" w:color="auto" w:fill="FFFFFF"/>
        <w:autoSpaceDE w:val="0"/>
        <w:autoSpaceDN w:val="0"/>
        <w:adjustRightInd w:val="0"/>
        <w:rPr>
          <w:bCs/>
          <w:lang w:val="uz-Latn-UZ"/>
        </w:rPr>
      </w:pPr>
    </w:p>
    <w:p w:rsidR="004D286D" w:rsidRDefault="004D286D" w:rsidP="004D286D">
      <w:pPr>
        <w:shd w:val="clear" w:color="auto" w:fill="FFFFFF"/>
        <w:autoSpaceDE w:val="0"/>
        <w:autoSpaceDN w:val="0"/>
        <w:adjustRightInd w:val="0"/>
        <w:rPr>
          <w:bCs/>
          <w:lang w:val="uz-Latn-UZ"/>
        </w:rPr>
      </w:pPr>
    </w:p>
    <w:tbl>
      <w:tblPr>
        <w:tblStyle w:val="a8"/>
        <w:tblW w:w="0" w:type="auto"/>
        <w:tblLook w:val="04A0"/>
      </w:tblPr>
      <w:tblGrid>
        <w:gridCol w:w="594"/>
        <w:gridCol w:w="594"/>
        <w:gridCol w:w="594"/>
        <w:gridCol w:w="594"/>
        <w:gridCol w:w="594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:rsidR="004D286D" w:rsidTr="004D286D">
        <w:tc>
          <w:tcPr>
            <w:tcW w:w="594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  <w:r>
              <w:rPr>
                <w:bCs/>
                <w:lang w:val="uz-Latn-UZ"/>
              </w:rPr>
              <w:lastRenderedPageBreak/>
              <w:t>S</w:t>
            </w:r>
          </w:p>
        </w:tc>
        <w:tc>
          <w:tcPr>
            <w:tcW w:w="594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  <w:r>
              <w:rPr>
                <w:bCs/>
                <w:lang w:val="uz-Latn-UZ"/>
              </w:rPr>
              <w:t>1</w:t>
            </w:r>
          </w:p>
        </w:tc>
        <w:tc>
          <w:tcPr>
            <w:tcW w:w="594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  <w:r>
              <w:rPr>
                <w:bCs/>
                <w:lang w:val="uz-Latn-UZ"/>
              </w:rPr>
              <w:t>2</w:t>
            </w:r>
          </w:p>
        </w:tc>
        <w:tc>
          <w:tcPr>
            <w:tcW w:w="594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  <w:r>
              <w:rPr>
                <w:bCs/>
                <w:lang w:val="uz-Latn-UZ"/>
              </w:rPr>
              <w:t>3</w:t>
            </w:r>
          </w:p>
        </w:tc>
        <w:tc>
          <w:tcPr>
            <w:tcW w:w="594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  <w:r>
              <w:rPr>
                <w:bCs/>
                <w:lang w:val="uz-Latn-UZ"/>
              </w:rPr>
              <w:t>4</w:t>
            </w: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  <w:r>
              <w:rPr>
                <w:bCs/>
                <w:lang w:val="uz-Latn-UZ"/>
              </w:rPr>
              <w:t>5</w:t>
            </w: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  <w:r>
              <w:rPr>
                <w:bCs/>
                <w:lang w:val="uz-Latn-UZ"/>
              </w:rPr>
              <w:t>6</w:t>
            </w: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  <w:r>
              <w:rPr>
                <w:bCs/>
                <w:lang w:val="uz-Latn-UZ"/>
              </w:rPr>
              <w:t>7</w:t>
            </w: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  <w:r>
              <w:rPr>
                <w:bCs/>
                <w:lang w:val="uz-Latn-UZ"/>
              </w:rPr>
              <w:t>8</w:t>
            </w: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  <w:r>
              <w:rPr>
                <w:bCs/>
                <w:lang w:val="uz-Latn-UZ"/>
              </w:rPr>
              <w:t>9</w:t>
            </w: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  <w:r>
              <w:rPr>
                <w:bCs/>
                <w:lang w:val="uz-Latn-UZ"/>
              </w:rPr>
              <w:t>10</w:t>
            </w: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  <w:r>
              <w:rPr>
                <w:bCs/>
                <w:lang w:val="uz-Latn-UZ"/>
              </w:rPr>
              <w:t>11</w:t>
            </w: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  <w:r>
              <w:rPr>
                <w:bCs/>
                <w:lang w:val="uz-Latn-UZ"/>
              </w:rPr>
              <w:t>12</w:t>
            </w: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  <w:r>
              <w:rPr>
                <w:bCs/>
                <w:lang w:val="uz-Latn-UZ"/>
              </w:rPr>
              <w:t>13</w:t>
            </w: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  <w:r>
              <w:rPr>
                <w:bCs/>
                <w:lang w:val="uz-Latn-UZ"/>
              </w:rPr>
              <w:t>14</w:t>
            </w: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  <w:r>
              <w:rPr>
                <w:bCs/>
                <w:lang w:val="uz-Latn-UZ"/>
              </w:rPr>
              <w:t>15</w:t>
            </w: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  <w:r>
              <w:rPr>
                <w:bCs/>
                <w:lang w:val="uz-Latn-UZ"/>
              </w:rPr>
              <w:t>16</w:t>
            </w: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  <w:r>
              <w:rPr>
                <w:bCs/>
                <w:lang w:val="uz-Latn-UZ"/>
              </w:rPr>
              <w:t>17</w:t>
            </w:r>
          </w:p>
        </w:tc>
      </w:tr>
      <w:tr w:rsidR="004D286D" w:rsidTr="004D286D">
        <w:tc>
          <w:tcPr>
            <w:tcW w:w="594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</w:p>
        </w:tc>
        <w:tc>
          <w:tcPr>
            <w:tcW w:w="594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</w:p>
        </w:tc>
        <w:tc>
          <w:tcPr>
            <w:tcW w:w="594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</w:p>
        </w:tc>
        <w:tc>
          <w:tcPr>
            <w:tcW w:w="594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</w:p>
        </w:tc>
        <w:tc>
          <w:tcPr>
            <w:tcW w:w="594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</w:p>
        </w:tc>
        <w:tc>
          <w:tcPr>
            <w:tcW w:w="595" w:type="dxa"/>
          </w:tcPr>
          <w:p w:rsidR="004D286D" w:rsidRDefault="004D286D" w:rsidP="004D286D">
            <w:pPr>
              <w:autoSpaceDE w:val="0"/>
              <w:autoSpaceDN w:val="0"/>
              <w:adjustRightInd w:val="0"/>
              <w:rPr>
                <w:bCs/>
                <w:lang w:val="uz-Latn-UZ"/>
              </w:rPr>
            </w:pPr>
          </w:p>
        </w:tc>
      </w:tr>
    </w:tbl>
    <w:p w:rsidR="004D286D" w:rsidRDefault="004D286D" w:rsidP="004D286D">
      <w:pPr>
        <w:shd w:val="clear" w:color="auto" w:fill="FFFFFF"/>
        <w:autoSpaceDE w:val="0"/>
        <w:autoSpaceDN w:val="0"/>
        <w:adjustRightInd w:val="0"/>
        <w:rPr>
          <w:bCs/>
          <w:lang w:val="uz-Latn-UZ"/>
        </w:rPr>
      </w:pPr>
    </w:p>
    <w:p w:rsidR="004D286D" w:rsidRDefault="00D46B6F" w:rsidP="004D286D">
      <w:pPr>
        <w:shd w:val="clear" w:color="auto" w:fill="FFFFFF"/>
        <w:autoSpaceDE w:val="0"/>
        <w:autoSpaceDN w:val="0"/>
        <w:adjustRightInd w:val="0"/>
        <w:rPr>
          <w:bCs/>
          <w:lang w:val="uz-Latn-UZ"/>
        </w:rPr>
      </w:pPr>
      <w:r>
        <w:rPr>
          <w:bCs/>
          <w:lang w:val="uz-Latn-UZ"/>
        </w:rPr>
        <w:t>18. Fransuzlar</w:t>
      </w:r>
    </w:p>
    <w:p w:rsidR="00D46B6F" w:rsidRDefault="00D46B6F" w:rsidP="004D286D">
      <w:pPr>
        <w:shd w:val="clear" w:color="auto" w:fill="FFFFFF"/>
        <w:autoSpaceDE w:val="0"/>
        <w:autoSpaceDN w:val="0"/>
        <w:adjustRightInd w:val="0"/>
        <w:rPr>
          <w:bCs/>
          <w:lang w:val="uz-Latn-UZ"/>
        </w:rPr>
      </w:pPr>
      <w:r>
        <w:rPr>
          <w:bCs/>
          <w:lang w:val="uz-Latn-UZ"/>
        </w:rPr>
        <w:t xml:space="preserve">19. </w:t>
      </w:r>
      <w:r w:rsidR="00DE4A77">
        <w:rPr>
          <w:bCs/>
          <w:lang w:val="uz-Latn-UZ"/>
        </w:rPr>
        <w:t xml:space="preserve">Buyuk Britaniya </w:t>
      </w:r>
    </w:p>
    <w:p w:rsidR="00DE4A77" w:rsidRDefault="00DE4A77" w:rsidP="004D286D">
      <w:pPr>
        <w:shd w:val="clear" w:color="auto" w:fill="FFFFFF"/>
        <w:autoSpaceDE w:val="0"/>
        <w:autoSpaceDN w:val="0"/>
        <w:adjustRightInd w:val="0"/>
        <w:rPr>
          <w:bCs/>
          <w:lang w:val="uz-Latn-UZ"/>
        </w:rPr>
      </w:pPr>
      <w:r>
        <w:rPr>
          <w:bCs/>
          <w:lang w:val="uz-Latn-UZ"/>
        </w:rPr>
        <w:t xml:space="preserve">20. Jo’naidxon </w:t>
      </w:r>
    </w:p>
    <w:p w:rsidR="00DE4A77" w:rsidRDefault="00DE4A77" w:rsidP="004D286D">
      <w:pPr>
        <w:shd w:val="clear" w:color="auto" w:fill="FFFFFF"/>
        <w:autoSpaceDE w:val="0"/>
        <w:autoSpaceDN w:val="0"/>
        <w:adjustRightInd w:val="0"/>
        <w:rPr>
          <w:bCs/>
          <w:lang w:val="uz-Latn-UZ"/>
        </w:rPr>
      </w:pPr>
      <w:r>
        <w:rPr>
          <w:bCs/>
          <w:lang w:val="uz-Latn-UZ"/>
        </w:rPr>
        <w:t>21. 2016 yildan</w:t>
      </w:r>
    </w:p>
    <w:p w:rsidR="00DE4A77" w:rsidRDefault="00DE4A77" w:rsidP="004D286D">
      <w:pPr>
        <w:shd w:val="clear" w:color="auto" w:fill="FFFFFF"/>
        <w:autoSpaceDE w:val="0"/>
        <w:autoSpaceDN w:val="0"/>
        <w:adjustRightInd w:val="0"/>
        <w:rPr>
          <w:bCs/>
          <w:lang w:val="uz-Latn-UZ"/>
        </w:rPr>
      </w:pPr>
      <w:r>
        <w:rPr>
          <w:bCs/>
          <w:lang w:val="uz-Latn-UZ"/>
        </w:rPr>
        <w:t xml:space="preserve">22. manifest </w:t>
      </w:r>
    </w:p>
    <w:p w:rsidR="00DE4A77" w:rsidRDefault="00DE4A77" w:rsidP="004D286D">
      <w:pPr>
        <w:shd w:val="clear" w:color="auto" w:fill="FFFFFF"/>
        <w:autoSpaceDE w:val="0"/>
        <w:autoSpaceDN w:val="0"/>
        <w:adjustRightInd w:val="0"/>
        <w:rPr>
          <w:bCs/>
          <w:lang w:val="uz-Latn-UZ"/>
        </w:rPr>
      </w:pPr>
      <w:r>
        <w:rPr>
          <w:bCs/>
          <w:lang w:val="uz-Latn-UZ"/>
        </w:rPr>
        <w:t xml:space="preserve">23. birinchi gimnaziya ochildi </w:t>
      </w:r>
    </w:p>
    <w:p w:rsidR="00DE4A77" w:rsidRDefault="00DE4A77" w:rsidP="004D286D">
      <w:pPr>
        <w:shd w:val="clear" w:color="auto" w:fill="FFFFFF"/>
        <w:autoSpaceDE w:val="0"/>
        <w:autoSpaceDN w:val="0"/>
        <w:adjustRightInd w:val="0"/>
        <w:rPr>
          <w:bCs/>
          <w:lang w:val="uz-Latn-UZ"/>
        </w:rPr>
      </w:pPr>
      <w:r>
        <w:rPr>
          <w:bCs/>
          <w:lang w:val="uz-Latn-UZ"/>
        </w:rPr>
        <w:t>24. Tojikiston</w:t>
      </w:r>
    </w:p>
    <w:p w:rsidR="00DE4A77" w:rsidRDefault="00DE4A77" w:rsidP="004D286D">
      <w:pPr>
        <w:shd w:val="clear" w:color="auto" w:fill="FFFFFF"/>
        <w:autoSpaceDE w:val="0"/>
        <w:autoSpaceDN w:val="0"/>
        <w:adjustRightInd w:val="0"/>
        <w:rPr>
          <w:bCs/>
          <w:lang w:val="uz-Latn-UZ"/>
        </w:rPr>
      </w:pPr>
      <w:r>
        <w:rPr>
          <w:bCs/>
          <w:lang w:val="uz-Latn-UZ"/>
        </w:rPr>
        <w:t xml:space="preserve">25. 70 kun </w:t>
      </w:r>
    </w:p>
    <w:p w:rsidR="00DE4A77" w:rsidRDefault="00DE4A77" w:rsidP="004D286D">
      <w:pPr>
        <w:shd w:val="clear" w:color="auto" w:fill="FFFFFF"/>
        <w:autoSpaceDE w:val="0"/>
        <w:autoSpaceDN w:val="0"/>
        <w:adjustRightInd w:val="0"/>
        <w:rPr>
          <w:bCs/>
          <w:lang w:val="uz-Latn-UZ"/>
        </w:rPr>
      </w:pPr>
    </w:p>
    <w:p w:rsidR="004D286D" w:rsidRDefault="004D286D" w:rsidP="004D286D">
      <w:pPr>
        <w:shd w:val="clear" w:color="auto" w:fill="FFFFFF"/>
        <w:autoSpaceDE w:val="0"/>
        <w:autoSpaceDN w:val="0"/>
        <w:adjustRightInd w:val="0"/>
        <w:rPr>
          <w:bCs/>
          <w:lang w:val="uz-Latn-UZ"/>
        </w:rPr>
      </w:pPr>
    </w:p>
    <w:p w:rsidR="004D286D" w:rsidRDefault="004D286D" w:rsidP="004D286D">
      <w:pPr>
        <w:shd w:val="clear" w:color="auto" w:fill="FFFFFF"/>
        <w:autoSpaceDE w:val="0"/>
        <w:autoSpaceDN w:val="0"/>
        <w:adjustRightInd w:val="0"/>
        <w:rPr>
          <w:bCs/>
          <w:lang w:val="uz-Latn-UZ"/>
        </w:rPr>
      </w:pPr>
    </w:p>
    <w:p w:rsidR="004D286D" w:rsidRDefault="004D286D" w:rsidP="004D286D">
      <w:pPr>
        <w:shd w:val="clear" w:color="auto" w:fill="FFFFFF"/>
        <w:autoSpaceDE w:val="0"/>
        <w:autoSpaceDN w:val="0"/>
        <w:adjustRightInd w:val="0"/>
        <w:rPr>
          <w:bCs/>
          <w:lang w:val="uz-Latn-UZ"/>
        </w:rPr>
      </w:pPr>
    </w:p>
    <w:p w:rsidR="004D286D" w:rsidRDefault="004D286D" w:rsidP="004D286D">
      <w:pPr>
        <w:shd w:val="clear" w:color="auto" w:fill="FFFFFF"/>
        <w:autoSpaceDE w:val="0"/>
        <w:autoSpaceDN w:val="0"/>
        <w:adjustRightInd w:val="0"/>
        <w:rPr>
          <w:bCs/>
          <w:lang w:val="uz-Latn-UZ"/>
        </w:rPr>
      </w:pPr>
    </w:p>
    <w:p w:rsidR="004D286D" w:rsidRPr="004D286D" w:rsidRDefault="004D286D" w:rsidP="004D286D">
      <w:pPr>
        <w:shd w:val="clear" w:color="auto" w:fill="FFFFFF"/>
        <w:autoSpaceDE w:val="0"/>
        <w:autoSpaceDN w:val="0"/>
        <w:adjustRightInd w:val="0"/>
        <w:rPr>
          <w:bCs/>
          <w:lang w:val="uz-Latn-UZ"/>
        </w:rPr>
      </w:pPr>
    </w:p>
    <w:p w:rsidR="00F91F49" w:rsidRPr="00F91F49" w:rsidRDefault="00F91F49" w:rsidP="00F91F49">
      <w:pPr>
        <w:pStyle w:val="a3"/>
        <w:ind w:left="284"/>
        <w:rPr>
          <w:lang w:val="uz-Latn-UZ"/>
        </w:rPr>
      </w:pPr>
    </w:p>
    <w:sectPr w:rsidR="00F91F49" w:rsidRPr="00F91F49" w:rsidSect="00F91F49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386D"/>
    <w:multiLevelType w:val="hybridMultilevel"/>
    <w:tmpl w:val="BD76FC7C"/>
    <w:lvl w:ilvl="0" w:tplc="0419000F">
      <w:start w:val="1"/>
      <w:numFmt w:val="decimal"/>
      <w:lvlText w:val="%1."/>
      <w:lvlJc w:val="left"/>
      <w:pPr>
        <w:ind w:left="1237" w:hanging="360"/>
      </w:pPr>
    </w:lvl>
    <w:lvl w:ilvl="1" w:tplc="04190019" w:tentative="1">
      <w:start w:val="1"/>
      <w:numFmt w:val="lowerLetter"/>
      <w:lvlText w:val="%2."/>
      <w:lvlJc w:val="left"/>
      <w:pPr>
        <w:ind w:left="1957" w:hanging="360"/>
      </w:p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</w:lvl>
    <w:lvl w:ilvl="3" w:tplc="0419000F" w:tentative="1">
      <w:start w:val="1"/>
      <w:numFmt w:val="decimal"/>
      <w:lvlText w:val="%4."/>
      <w:lvlJc w:val="left"/>
      <w:pPr>
        <w:ind w:left="3397" w:hanging="360"/>
      </w:p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</w:lvl>
    <w:lvl w:ilvl="6" w:tplc="0419000F" w:tentative="1">
      <w:start w:val="1"/>
      <w:numFmt w:val="decimal"/>
      <w:lvlText w:val="%7."/>
      <w:lvlJc w:val="left"/>
      <w:pPr>
        <w:ind w:left="5557" w:hanging="360"/>
      </w:p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">
    <w:nsid w:val="14F93FF2"/>
    <w:multiLevelType w:val="hybridMultilevel"/>
    <w:tmpl w:val="A9E8A3C2"/>
    <w:lvl w:ilvl="0" w:tplc="B9126356">
      <w:start w:val="1"/>
      <w:numFmt w:val="decimal"/>
      <w:lvlText w:val="%1."/>
      <w:lvlJc w:val="left"/>
      <w:pPr>
        <w:ind w:left="720" w:hanging="360"/>
      </w:pPr>
      <w:rPr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F6958"/>
    <w:multiLevelType w:val="hybridMultilevel"/>
    <w:tmpl w:val="560ED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42227"/>
    <w:multiLevelType w:val="hybridMultilevel"/>
    <w:tmpl w:val="B0BC8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2550F"/>
    <w:multiLevelType w:val="hybridMultilevel"/>
    <w:tmpl w:val="DA323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57989"/>
    <w:multiLevelType w:val="hybridMultilevel"/>
    <w:tmpl w:val="B0BC8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8117D"/>
    <w:multiLevelType w:val="hybridMultilevel"/>
    <w:tmpl w:val="B0BC8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B70C1"/>
    <w:multiLevelType w:val="hybridMultilevel"/>
    <w:tmpl w:val="C5D06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E3AD1"/>
    <w:multiLevelType w:val="hybridMultilevel"/>
    <w:tmpl w:val="B0BC8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B6130F"/>
    <w:multiLevelType w:val="hybridMultilevel"/>
    <w:tmpl w:val="D4320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346324"/>
    <w:multiLevelType w:val="hybridMultilevel"/>
    <w:tmpl w:val="B31A5CC0"/>
    <w:lvl w:ilvl="0" w:tplc="BBF2C39C">
      <w:start w:val="37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81DF1"/>
    <w:multiLevelType w:val="hybridMultilevel"/>
    <w:tmpl w:val="C3C26D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1F49"/>
    <w:rsid w:val="00430D74"/>
    <w:rsid w:val="004D286D"/>
    <w:rsid w:val="007C2D28"/>
    <w:rsid w:val="008E4D96"/>
    <w:rsid w:val="00902932"/>
    <w:rsid w:val="00D46B6F"/>
    <w:rsid w:val="00DE4A77"/>
    <w:rsid w:val="00E87695"/>
    <w:rsid w:val="00F91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F49"/>
    <w:pPr>
      <w:ind w:left="720"/>
      <w:contextualSpacing/>
    </w:pPr>
  </w:style>
  <w:style w:type="character" w:customStyle="1" w:styleId="1">
    <w:name w:val="Основной текст Знак1"/>
    <w:link w:val="a4"/>
    <w:uiPriority w:val="99"/>
    <w:locked/>
    <w:rsid w:val="008E4D96"/>
    <w:rPr>
      <w:rFonts w:ascii="Century Schoolbook" w:hAnsi="Century Schoolbook" w:cs="Century Schoolbook"/>
      <w:shd w:val="clear" w:color="auto" w:fill="FFFFFF"/>
    </w:rPr>
  </w:style>
  <w:style w:type="paragraph" w:styleId="a4">
    <w:name w:val="Body Text"/>
    <w:basedOn w:val="a"/>
    <w:link w:val="1"/>
    <w:uiPriority w:val="99"/>
    <w:rsid w:val="008E4D96"/>
    <w:pPr>
      <w:shd w:val="clear" w:color="auto" w:fill="FFFFFF"/>
      <w:spacing w:after="0" w:line="240" w:lineRule="atLeast"/>
      <w:ind w:hanging="420"/>
    </w:pPr>
    <w:rPr>
      <w:rFonts w:ascii="Century Schoolbook" w:hAnsi="Century Schoolbook" w:cs="Century Schoolbook"/>
    </w:rPr>
  </w:style>
  <w:style w:type="character" w:customStyle="1" w:styleId="a5">
    <w:name w:val="Основной текст Знак"/>
    <w:basedOn w:val="a0"/>
    <w:link w:val="a4"/>
    <w:uiPriority w:val="99"/>
    <w:semiHidden/>
    <w:rsid w:val="008E4D96"/>
  </w:style>
  <w:style w:type="paragraph" w:styleId="a6">
    <w:name w:val="header"/>
    <w:basedOn w:val="a"/>
    <w:link w:val="a7"/>
    <w:rsid w:val="008E4D9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8E4D96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4D28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Isf</cp:lastModifiedBy>
  <cp:revision>3</cp:revision>
  <dcterms:created xsi:type="dcterms:W3CDTF">2018-11-07T02:01:00Z</dcterms:created>
  <dcterms:modified xsi:type="dcterms:W3CDTF">2018-11-08T10:37:00Z</dcterms:modified>
</cp:coreProperties>
</file>