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5AF" w:rsidRPr="009815AF" w:rsidRDefault="009815AF" w:rsidP="009815AF">
      <w:pPr>
        <w:rPr>
          <w:b/>
          <w:bCs/>
          <w:lang w:val="en-US"/>
        </w:rPr>
      </w:pPr>
      <w:bookmarkStart w:id="0" w:name="_GoBack"/>
      <w:r w:rsidRPr="009815AF">
        <w:rPr>
          <w:b/>
          <w:bCs/>
          <w:lang w:val="en-US"/>
        </w:rPr>
        <w:t>Adjectives Describing Appearance</w:t>
      </w:r>
    </w:p>
    <w:bookmarkEnd w:id="0"/>
    <w:p w:rsidR="009815AF" w:rsidRPr="009815AF" w:rsidRDefault="009815AF" w:rsidP="009815AF">
      <w:pPr>
        <w:rPr>
          <w:lang w:val="en-US"/>
        </w:rPr>
      </w:pPr>
      <w:r w:rsidRPr="009815AF">
        <w:rPr>
          <w:b/>
          <w:bCs/>
          <w:lang w:val="en-US"/>
        </w:rPr>
        <w:t>Example: </w:t>
      </w:r>
      <w:r w:rsidRPr="009815AF">
        <w:rPr>
          <w:i/>
          <w:iCs/>
          <w:lang w:val="en-US"/>
        </w:rPr>
        <w:t>Scarlett O'Hara was not </w:t>
      </w:r>
      <w:r w:rsidRPr="009815AF">
        <w:rPr>
          <w:b/>
          <w:bCs/>
          <w:i/>
          <w:iCs/>
          <w:lang w:val="en-US"/>
        </w:rPr>
        <w:t>beautiful</w:t>
      </w:r>
      <w:r w:rsidRPr="009815AF">
        <w:rPr>
          <w:i/>
          <w:iCs/>
          <w:lang w:val="en-US"/>
        </w:rPr>
        <w:t>, but men seldom realized it when caught by her charm as the Tarleton twins were. But it was an </w:t>
      </w:r>
      <w:r w:rsidRPr="009815AF">
        <w:rPr>
          <w:b/>
          <w:bCs/>
          <w:i/>
          <w:iCs/>
          <w:lang w:val="en-US"/>
        </w:rPr>
        <w:t>arresting</w:t>
      </w:r>
      <w:r w:rsidRPr="009815AF">
        <w:rPr>
          <w:i/>
          <w:iCs/>
          <w:lang w:val="en-US"/>
        </w:rPr>
        <w:t> face, </w:t>
      </w:r>
      <w:r w:rsidRPr="009815AF">
        <w:rPr>
          <w:b/>
          <w:bCs/>
          <w:i/>
          <w:iCs/>
          <w:lang w:val="en-US"/>
        </w:rPr>
        <w:t>pointed</w:t>
      </w:r>
      <w:r w:rsidRPr="009815AF">
        <w:rPr>
          <w:i/>
          <w:iCs/>
          <w:lang w:val="en-US"/>
        </w:rPr>
        <w:t> of chin, </w:t>
      </w:r>
      <w:r w:rsidRPr="009815AF">
        <w:rPr>
          <w:b/>
          <w:bCs/>
          <w:i/>
          <w:iCs/>
          <w:lang w:val="en-US"/>
        </w:rPr>
        <w:t>square</w:t>
      </w:r>
      <w:r w:rsidRPr="009815AF">
        <w:rPr>
          <w:i/>
          <w:iCs/>
          <w:lang w:val="en-US"/>
        </w:rPr>
        <w:t> of jaw. Her eyes were </w:t>
      </w:r>
      <w:r w:rsidRPr="009815AF">
        <w:rPr>
          <w:b/>
          <w:bCs/>
          <w:i/>
          <w:iCs/>
          <w:lang w:val="en-US"/>
        </w:rPr>
        <w:t xml:space="preserve">pale </w:t>
      </w:r>
      <w:proofErr w:type="spellStart"/>
      <w:r w:rsidRPr="009815AF">
        <w:rPr>
          <w:b/>
          <w:bCs/>
          <w:i/>
          <w:iCs/>
          <w:lang w:val="en-US"/>
        </w:rPr>
        <w:t>green</w:t>
      </w:r>
      <w:r w:rsidRPr="009815AF">
        <w:rPr>
          <w:i/>
          <w:iCs/>
          <w:lang w:val="en-US"/>
        </w:rPr>
        <w:t>without</w:t>
      </w:r>
      <w:proofErr w:type="spellEnd"/>
      <w:r w:rsidRPr="009815AF">
        <w:rPr>
          <w:i/>
          <w:iCs/>
          <w:lang w:val="en-US"/>
        </w:rPr>
        <w:t xml:space="preserve"> a touch of </w:t>
      </w:r>
      <w:r w:rsidRPr="009815AF">
        <w:rPr>
          <w:b/>
          <w:bCs/>
          <w:i/>
          <w:iCs/>
          <w:lang w:val="en-US"/>
        </w:rPr>
        <w:t>hazel</w:t>
      </w:r>
      <w:r w:rsidRPr="009815AF">
        <w:rPr>
          <w:i/>
          <w:iCs/>
          <w:lang w:val="en-US"/>
        </w:rPr>
        <w:t>, starred with </w:t>
      </w:r>
      <w:r w:rsidRPr="009815AF">
        <w:rPr>
          <w:b/>
          <w:bCs/>
          <w:i/>
          <w:iCs/>
          <w:lang w:val="en-US"/>
        </w:rPr>
        <w:t>bristly black</w:t>
      </w:r>
      <w:r w:rsidRPr="009815AF">
        <w:rPr>
          <w:i/>
          <w:iCs/>
          <w:lang w:val="en-US"/>
        </w:rPr>
        <w:t> lashes and slightly </w:t>
      </w:r>
      <w:r w:rsidRPr="009815AF">
        <w:rPr>
          <w:b/>
          <w:bCs/>
          <w:i/>
          <w:iCs/>
          <w:lang w:val="en-US"/>
        </w:rPr>
        <w:t>tilted</w:t>
      </w:r>
      <w:r w:rsidRPr="009815AF">
        <w:rPr>
          <w:i/>
          <w:iCs/>
          <w:lang w:val="en-US"/>
        </w:rPr>
        <w:t> at the ends.</w:t>
      </w:r>
      <w:r w:rsidRPr="009815AF">
        <w:rPr>
          <w:lang w:val="en-US"/>
        </w:rPr>
        <w:br/>
      </w:r>
      <w:r w:rsidRPr="009815AF">
        <w:rPr>
          <w:b/>
          <w:bCs/>
          <w:lang w:val="en-US"/>
        </w:rPr>
        <w:t>- Gone with the Wind (Margaret Mitchell)</w:t>
      </w:r>
      <w:r w:rsidRPr="009815AF">
        <w:rPr>
          <w:lang w:val="en-US"/>
        </w:rPr>
        <w:br/>
      </w:r>
      <w:r w:rsidRPr="009815AF">
        <w:rPr>
          <w:lang w:val="en-US"/>
        </w:rPr>
        <w:br/>
        <w:t>Appearance of a person can be described in numerous ways. Now, take a look at the aforementioned example. Here, the highlighted words are adjectives describing appearance of the character. The word Beautiful is commonly used to describe a woman. Similarly, the other words, arresting, pointed, square, pale green, etc., describe different facial features. Here are examples of adjectives describing appearance or facial features:</w:t>
      </w:r>
    </w:p>
    <w:p w:rsidR="009815AF" w:rsidRPr="009815AF" w:rsidRDefault="009815AF" w:rsidP="009815AF">
      <w:pPr>
        <w:rPr>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281"/>
        <w:gridCol w:w="1448"/>
        <w:gridCol w:w="1433"/>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Adorable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Attractive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Alluring</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Beautiful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Bewildered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Boorish</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Bright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Confident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Cheerful</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Cultured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Clumsy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Drab</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Dull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Dynamic</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Disillusioned</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Elegant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Energetic</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Fair</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Fancy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Filthy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Gentle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Glamorous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Handsome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Homely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Hurt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Ill-mannered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Jolly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Lovely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Magnificent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Neat</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Nervous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Pleasant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Perfect</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Plucky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Prim</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Smiling</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Splendid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Self-assured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Snobbish</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Thoughtful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Tense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Timid</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Upset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Vivacious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Wonderful</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Worried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Wild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Zaftig</w:t>
            </w:r>
            <w:proofErr w:type="spellEnd"/>
          </w:p>
        </w:tc>
      </w:tr>
    </w:tbl>
    <w:p w:rsidR="009815AF" w:rsidRPr="009815AF" w:rsidRDefault="009815AF" w:rsidP="009815AF">
      <w:pPr>
        <w:rPr>
          <w:b/>
          <w:bCs/>
        </w:rPr>
      </w:pPr>
      <w:proofErr w:type="spellStart"/>
      <w:r w:rsidRPr="009815AF">
        <w:rPr>
          <w:b/>
          <w:bCs/>
        </w:rPr>
        <w:t>Adjectives</w:t>
      </w:r>
      <w:proofErr w:type="spellEnd"/>
      <w:r w:rsidRPr="009815AF">
        <w:rPr>
          <w:b/>
          <w:bCs/>
        </w:rPr>
        <w:t xml:space="preserve"> </w:t>
      </w:r>
      <w:proofErr w:type="spellStart"/>
      <w:r w:rsidRPr="009815AF">
        <w:rPr>
          <w:b/>
          <w:bCs/>
        </w:rPr>
        <w:t>Describing</w:t>
      </w:r>
      <w:proofErr w:type="spellEnd"/>
      <w:r w:rsidRPr="009815AF">
        <w:rPr>
          <w:b/>
          <w:bCs/>
        </w:rPr>
        <w:t xml:space="preserve"> </w:t>
      </w:r>
      <w:proofErr w:type="spellStart"/>
      <w:r w:rsidRPr="009815AF">
        <w:rPr>
          <w:b/>
          <w:bCs/>
        </w:rPr>
        <w:t>Personality</w:t>
      </w:r>
      <w:proofErr w:type="spellEnd"/>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The </w:t>
      </w:r>
      <w:r w:rsidRPr="009815AF">
        <w:rPr>
          <w:b/>
          <w:bCs/>
          <w:i/>
          <w:iCs/>
          <w:lang w:val="en-US"/>
        </w:rPr>
        <w:t>unique</w:t>
      </w:r>
      <w:r w:rsidRPr="009815AF">
        <w:rPr>
          <w:i/>
          <w:iCs/>
          <w:lang w:val="en-US"/>
        </w:rPr>
        <w:t>, the </w:t>
      </w:r>
      <w:r w:rsidRPr="009815AF">
        <w:rPr>
          <w:b/>
          <w:bCs/>
          <w:i/>
          <w:iCs/>
          <w:lang w:val="en-US"/>
        </w:rPr>
        <w:t>complex</w:t>
      </w:r>
      <w:r w:rsidRPr="009815AF">
        <w:rPr>
          <w:i/>
          <w:iCs/>
          <w:lang w:val="en-US"/>
        </w:rPr>
        <w:t>, the </w:t>
      </w:r>
      <w:r w:rsidRPr="009815AF">
        <w:rPr>
          <w:b/>
          <w:bCs/>
          <w:i/>
          <w:iCs/>
          <w:lang w:val="en-US"/>
        </w:rPr>
        <w:t>extraordinary</w:t>
      </w:r>
      <w:r w:rsidRPr="009815AF">
        <w:rPr>
          <w:i/>
          <w:iCs/>
          <w:lang w:val="en-US"/>
        </w:rPr>
        <w:t> and </w:t>
      </w:r>
      <w:proofErr w:type="spellStart"/>
      <w:r w:rsidRPr="009815AF">
        <w:rPr>
          <w:b/>
          <w:bCs/>
          <w:i/>
          <w:iCs/>
          <w:lang w:val="en-US"/>
        </w:rPr>
        <w:t>irreplaceable</w:t>
      </w:r>
      <w:r w:rsidRPr="009815AF">
        <w:rPr>
          <w:i/>
          <w:iCs/>
          <w:lang w:val="en-US"/>
        </w:rPr>
        <w:t>Diana</w:t>
      </w:r>
      <w:proofErr w:type="spellEnd"/>
      <w:r w:rsidRPr="009815AF">
        <w:rPr>
          <w:i/>
          <w:iCs/>
          <w:lang w:val="en-US"/>
        </w:rPr>
        <w:t xml:space="preserve"> whose beauty, both </w:t>
      </w:r>
      <w:r w:rsidRPr="009815AF">
        <w:rPr>
          <w:b/>
          <w:bCs/>
          <w:i/>
          <w:iCs/>
          <w:lang w:val="en-US"/>
        </w:rPr>
        <w:t>internal</w:t>
      </w:r>
      <w:r w:rsidRPr="009815AF">
        <w:rPr>
          <w:i/>
          <w:iCs/>
          <w:lang w:val="en-US"/>
        </w:rPr>
        <w:t> and </w:t>
      </w:r>
      <w:r w:rsidRPr="009815AF">
        <w:rPr>
          <w:b/>
          <w:bCs/>
          <w:i/>
          <w:iCs/>
          <w:lang w:val="en-US"/>
        </w:rPr>
        <w:t>external</w:t>
      </w:r>
      <w:r w:rsidRPr="009815AF">
        <w:rPr>
          <w:i/>
          <w:iCs/>
          <w:lang w:val="en-US"/>
        </w:rPr>
        <w:t>, will never be extinguished from our minds.</w:t>
      </w:r>
      <w:r w:rsidRPr="009815AF">
        <w:rPr>
          <w:lang w:val="en-US"/>
        </w:rPr>
        <w:br/>
      </w:r>
      <w:r w:rsidRPr="009815AF">
        <w:rPr>
          <w:b/>
          <w:bCs/>
          <w:lang w:val="en-US"/>
        </w:rPr>
        <w:t>-The Tribute by Earl Spencer, the brother of Princess Diana, at her funeral.</w:t>
      </w:r>
      <w:r w:rsidRPr="009815AF">
        <w:rPr>
          <w:lang w:val="en-US"/>
        </w:rPr>
        <w:br/>
      </w:r>
      <w:r w:rsidRPr="009815AF">
        <w:rPr>
          <w:lang w:val="en-US"/>
        </w:rPr>
        <w:br/>
      </w:r>
      <w:r w:rsidRPr="009815AF">
        <w:rPr>
          <w:lang w:val="en-US"/>
        </w:rPr>
        <w:lastRenderedPageBreak/>
        <w:t>The words, unique, complex, extraordinary and irreplaceable are used to describe the personality of the Princess. While the words, internal and external are other types of adjectives.</w:t>
      </w:r>
    </w:p>
    <w:tbl>
      <w:tblPr>
        <w:tblW w:w="0" w:type="auto"/>
        <w:tblCellMar>
          <w:top w:w="15" w:type="dxa"/>
          <w:left w:w="15" w:type="dxa"/>
          <w:bottom w:w="15" w:type="dxa"/>
          <w:right w:w="15" w:type="dxa"/>
        </w:tblCellMar>
        <w:tblLook w:val="04A0" w:firstRow="1" w:lastRow="0" w:firstColumn="1" w:lastColumn="0" w:noHBand="0" w:noVBand="1"/>
      </w:tblPr>
      <w:tblGrid>
        <w:gridCol w:w="1458"/>
        <w:gridCol w:w="1457"/>
        <w:gridCol w:w="1470"/>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Aggressive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Ambitious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Amused</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Brave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Barbarous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Cruel</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Combative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Co-operative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Cowardly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Dangerous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Diligent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Determined</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Disagreeable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Evil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Erratic</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Frank</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Fearless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Friendly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Generous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Gifted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Helpful</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Harmonious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Hesitant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Instinctive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Jealous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Knowing</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Kind-hearted</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Loner</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Mysterious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Naughty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Pleasing</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Placid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Punctual</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Quiet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Rigid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Successful</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Sedate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Sincere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Selfish</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Talented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Thrifty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Truculent</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Unbiased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Voracious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Witty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Wise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Warm</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Zany</w:t>
            </w:r>
            <w:proofErr w:type="spellEnd"/>
          </w:p>
        </w:tc>
      </w:tr>
    </w:tbl>
    <w:p w:rsidR="009815AF" w:rsidRPr="009815AF" w:rsidRDefault="009815AF" w:rsidP="009815AF">
      <w:pPr>
        <w:rPr>
          <w:b/>
          <w:bCs/>
          <w:lang w:val="en-US"/>
        </w:rPr>
      </w:pPr>
      <w:r w:rsidRPr="009815AF">
        <w:rPr>
          <w:b/>
          <w:bCs/>
          <w:lang w:val="en-US"/>
        </w:rPr>
        <w:t>Adjectives Describing Feelings</w:t>
      </w:r>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She wasn't </w:t>
      </w:r>
      <w:r w:rsidRPr="009815AF">
        <w:rPr>
          <w:b/>
          <w:bCs/>
          <w:i/>
          <w:iCs/>
          <w:lang w:val="en-US"/>
        </w:rPr>
        <w:t>bitter</w:t>
      </w:r>
      <w:r w:rsidRPr="009815AF">
        <w:rPr>
          <w:i/>
          <w:iCs/>
          <w:lang w:val="en-US"/>
        </w:rPr>
        <w:t>. She was </w:t>
      </w:r>
      <w:r w:rsidRPr="009815AF">
        <w:rPr>
          <w:b/>
          <w:bCs/>
          <w:i/>
          <w:iCs/>
          <w:lang w:val="en-US"/>
        </w:rPr>
        <w:t>sad</w:t>
      </w:r>
      <w:r w:rsidRPr="009815AF">
        <w:rPr>
          <w:i/>
          <w:iCs/>
          <w:lang w:val="en-US"/>
        </w:rPr>
        <w:t>, though. But it was a </w:t>
      </w:r>
      <w:proofErr w:type="spellStart"/>
      <w:r w:rsidRPr="009815AF">
        <w:rPr>
          <w:b/>
          <w:bCs/>
          <w:i/>
          <w:iCs/>
          <w:lang w:val="en-US"/>
        </w:rPr>
        <w:t>hopeful</w:t>
      </w:r>
      <w:r w:rsidRPr="009815AF">
        <w:rPr>
          <w:i/>
          <w:iCs/>
          <w:lang w:val="en-US"/>
        </w:rPr>
        <w:t>kind</w:t>
      </w:r>
      <w:proofErr w:type="spellEnd"/>
      <w:r w:rsidRPr="009815AF">
        <w:rPr>
          <w:i/>
          <w:iCs/>
          <w:lang w:val="en-US"/>
        </w:rPr>
        <w:t xml:space="preserve"> of sad. The kind of sad that just takes time.</w:t>
      </w:r>
      <w:r w:rsidRPr="009815AF">
        <w:rPr>
          <w:lang w:val="en-US"/>
        </w:rPr>
        <w:br/>
      </w:r>
      <w:r w:rsidRPr="009815AF">
        <w:rPr>
          <w:b/>
          <w:bCs/>
          <w:lang w:val="en-US"/>
        </w:rPr>
        <w:t>- The Perks of Being a Wallflower (Stephen Chbosky)</w:t>
      </w:r>
      <w:r w:rsidRPr="009815AF">
        <w:rPr>
          <w:lang w:val="en-US"/>
        </w:rPr>
        <w:br/>
      </w:r>
      <w:r w:rsidRPr="009815AF">
        <w:rPr>
          <w:lang w:val="en-US"/>
        </w:rPr>
        <w:br/>
        <w:t xml:space="preserve">Here the words bitter, sad are negative words that describe one's feelings. On the other hand, hopeful is a feeling that describes optimism. </w:t>
      </w:r>
      <w:proofErr w:type="gramStart"/>
      <w:r w:rsidRPr="009815AF">
        <w:rPr>
          <w:lang w:val="en-US"/>
        </w:rPr>
        <w:t>These type of adjectives</w:t>
      </w:r>
      <w:proofErr w:type="gramEnd"/>
      <w:r w:rsidRPr="009815AF">
        <w:rPr>
          <w:lang w:val="en-US"/>
        </w:rPr>
        <w:t xml:space="preserve"> are used to describe people's emotions and feelings.</w:t>
      </w:r>
    </w:p>
    <w:tbl>
      <w:tblPr>
        <w:tblW w:w="0" w:type="auto"/>
        <w:tblCellMar>
          <w:top w:w="15" w:type="dxa"/>
          <w:left w:w="15" w:type="dxa"/>
          <w:bottom w:w="15" w:type="dxa"/>
          <w:right w:w="15" w:type="dxa"/>
        </w:tblCellMar>
        <w:tblLook w:val="04A0" w:firstRow="1" w:lastRow="0" w:firstColumn="1" w:lastColumn="0" w:noHBand="0" w:noVBand="1"/>
      </w:tblPr>
      <w:tblGrid>
        <w:gridCol w:w="1342"/>
        <w:gridCol w:w="1244"/>
        <w:gridCol w:w="1424"/>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Afraid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Angry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Anxious</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Bad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Bored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Berserk</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Calm</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Confused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Comfortable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lastRenderedPageBreak/>
              <w:t>Creepy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Depressed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Disturbed</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Dominating</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Deceitful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Envious</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Elated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Faithful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Fine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Frustrated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Good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Gloomy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Grieving</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Horrible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Happy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Hungry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Ill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Jovial</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Kind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Lively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Mature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Nice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Proud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Peaceful</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Protective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Sorrowful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Silly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Somber</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Sore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Tired</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Troubled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Testy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Unwell</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Unhappy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Vengeful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Wicked</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Weary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Wrong</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Zestful</w:t>
            </w:r>
            <w:proofErr w:type="spellEnd"/>
          </w:p>
        </w:tc>
      </w:tr>
    </w:tbl>
    <w:p w:rsidR="009815AF" w:rsidRPr="009815AF" w:rsidRDefault="009815AF" w:rsidP="009815AF">
      <w:pPr>
        <w:rPr>
          <w:b/>
          <w:bCs/>
        </w:rPr>
      </w:pPr>
      <w:proofErr w:type="spellStart"/>
      <w:r w:rsidRPr="009815AF">
        <w:rPr>
          <w:b/>
          <w:bCs/>
        </w:rPr>
        <w:t>Adjectives</w:t>
      </w:r>
      <w:proofErr w:type="spellEnd"/>
      <w:r w:rsidRPr="009815AF">
        <w:rPr>
          <w:b/>
          <w:bCs/>
        </w:rPr>
        <w:t xml:space="preserve"> </w:t>
      </w:r>
      <w:proofErr w:type="spellStart"/>
      <w:r w:rsidRPr="009815AF">
        <w:rPr>
          <w:b/>
          <w:bCs/>
        </w:rPr>
        <w:t>Describing</w:t>
      </w:r>
      <w:proofErr w:type="spellEnd"/>
      <w:r w:rsidRPr="009815AF">
        <w:rPr>
          <w:b/>
          <w:bCs/>
        </w:rPr>
        <w:t xml:space="preserve"> </w:t>
      </w:r>
      <w:proofErr w:type="spellStart"/>
      <w:r w:rsidRPr="009815AF">
        <w:rPr>
          <w:b/>
          <w:bCs/>
        </w:rPr>
        <w:t>Shape</w:t>
      </w:r>
      <w:proofErr w:type="spellEnd"/>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 xml:space="preserve">The two </w:t>
      </w:r>
      <w:proofErr w:type="spellStart"/>
      <w:r w:rsidRPr="009815AF">
        <w:rPr>
          <w:i/>
          <w:iCs/>
          <w:lang w:val="en-US"/>
        </w:rPr>
        <w:t>Bludgers</w:t>
      </w:r>
      <w:proofErr w:type="spellEnd"/>
      <w:r w:rsidRPr="009815AF">
        <w:rPr>
          <w:i/>
          <w:iCs/>
          <w:lang w:val="en-US"/>
        </w:rPr>
        <w:t xml:space="preserve"> are </w:t>
      </w:r>
      <w:r w:rsidRPr="009815AF">
        <w:rPr>
          <w:b/>
          <w:bCs/>
          <w:i/>
          <w:iCs/>
          <w:lang w:val="en-US"/>
        </w:rPr>
        <w:t>round</w:t>
      </w:r>
      <w:r w:rsidRPr="009815AF">
        <w:rPr>
          <w:i/>
          <w:iCs/>
          <w:lang w:val="en-US"/>
        </w:rPr>
        <w:t>, </w:t>
      </w:r>
      <w:r w:rsidRPr="009815AF">
        <w:rPr>
          <w:b/>
          <w:bCs/>
          <w:i/>
          <w:iCs/>
          <w:lang w:val="en-US"/>
        </w:rPr>
        <w:t>jet</w:t>
      </w:r>
      <w:r w:rsidRPr="009815AF">
        <w:rPr>
          <w:i/>
          <w:iCs/>
          <w:lang w:val="en-US"/>
        </w:rPr>
        <w:t> </w:t>
      </w:r>
      <w:r w:rsidRPr="009815AF">
        <w:rPr>
          <w:b/>
          <w:bCs/>
          <w:i/>
          <w:iCs/>
          <w:lang w:val="en-US"/>
        </w:rPr>
        <w:t>black</w:t>
      </w:r>
      <w:r w:rsidRPr="009815AF">
        <w:rPr>
          <w:i/>
          <w:iCs/>
          <w:lang w:val="en-US"/>
        </w:rPr>
        <w:t> balls, made of iron</w:t>
      </w:r>
      <w:r w:rsidRPr="009815AF">
        <w:rPr>
          <w:lang w:val="en-US"/>
        </w:rPr>
        <w:br/>
      </w:r>
      <w:r w:rsidRPr="009815AF">
        <w:rPr>
          <w:b/>
          <w:bCs/>
          <w:lang w:val="en-US"/>
        </w:rPr>
        <w:t>- Harry Potter (J.K. Rowling)</w:t>
      </w:r>
      <w:r w:rsidRPr="009815AF">
        <w:rPr>
          <w:lang w:val="en-US"/>
        </w:rPr>
        <w:br/>
      </w:r>
      <w:r w:rsidRPr="009815AF">
        <w:rPr>
          <w:lang w:val="en-US"/>
        </w:rPr>
        <w:br/>
        <w:t>These adjectives are usually used to describe a thing. Round is a descriptive adjective that tells us more about the shape of the ball; while jet black, another adjective, describes its color.</w:t>
      </w:r>
    </w:p>
    <w:tbl>
      <w:tblPr>
        <w:tblW w:w="0" w:type="auto"/>
        <w:tblCellMar>
          <w:top w:w="15" w:type="dxa"/>
          <w:left w:w="15" w:type="dxa"/>
          <w:bottom w:w="15" w:type="dxa"/>
          <w:right w:w="15" w:type="dxa"/>
        </w:tblCellMar>
        <w:tblLook w:val="04A0" w:firstRow="1" w:lastRow="0" w:firstColumn="1" w:lastColumn="0" w:noHBand="0" w:noVBand="1"/>
      </w:tblPr>
      <w:tblGrid>
        <w:gridCol w:w="1138"/>
        <w:gridCol w:w="1052"/>
        <w:gridCol w:w="986"/>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Broad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Crooked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Circular</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Distorted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Flat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Hollow</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Narrow</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Round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Square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Skinny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Steep</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Wide</w:t>
            </w:r>
            <w:proofErr w:type="spellEnd"/>
          </w:p>
        </w:tc>
      </w:tr>
    </w:tbl>
    <w:p w:rsidR="009815AF" w:rsidRPr="009815AF" w:rsidRDefault="009815AF" w:rsidP="009815AF">
      <w:pPr>
        <w:rPr>
          <w:b/>
          <w:bCs/>
        </w:rPr>
      </w:pPr>
      <w:proofErr w:type="spellStart"/>
      <w:r w:rsidRPr="009815AF">
        <w:rPr>
          <w:b/>
          <w:bCs/>
        </w:rPr>
        <w:t>Adjectives</w:t>
      </w:r>
      <w:proofErr w:type="spellEnd"/>
      <w:r w:rsidRPr="009815AF">
        <w:rPr>
          <w:b/>
          <w:bCs/>
        </w:rPr>
        <w:t xml:space="preserve"> </w:t>
      </w:r>
      <w:proofErr w:type="spellStart"/>
      <w:r w:rsidRPr="009815AF">
        <w:rPr>
          <w:b/>
          <w:bCs/>
        </w:rPr>
        <w:t>Describing</w:t>
      </w:r>
      <w:proofErr w:type="spellEnd"/>
      <w:r w:rsidRPr="009815AF">
        <w:rPr>
          <w:b/>
          <w:bCs/>
        </w:rPr>
        <w:t xml:space="preserve"> </w:t>
      </w:r>
      <w:proofErr w:type="spellStart"/>
      <w:r w:rsidRPr="009815AF">
        <w:rPr>
          <w:b/>
          <w:bCs/>
        </w:rPr>
        <w:t>Size</w:t>
      </w:r>
      <w:proofErr w:type="spellEnd"/>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They would not allow me to be a dwarf, because my littleness was beyond all degrees of comparison; for the queen's favorite dwarf, the </w:t>
      </w:r>
      <w:r w:rsidRPr="009815AF">
        <w:rPr>
          <w:b/>
          <w:bCs/>
          <w:i/>
          <w:iCs/>
          <w:lang w:val="en-US"/>
        </w:rPr>
        <w:t>smallest</w:t>
      </w:r>
      <w:r w:rsidRPr="009815AF">
        <w:rPr>
          <w:i/>
          <w:iCs/>
          <w:lang w:val="en-US"/>
        </w:rPr>
        <w:t> ever known in that kingdom, was near thirty feet high.</w:t>
      </w:r>
      <w:r w:rsidRPr="009815AF">
        <w:rPr>
          <w:lang w:val="en-US"/>
        </w:rPr>
        <w:br/>
      </w:r>
      <w:r w:rsidRPr="009815AF">
        <w:rPr>
          <w:b/>
          <w:bCs/>
          <w:lang w:val="en-US"/>
        </w:rPr>
        <w:t>- Gulliver's Travels (Jonathan Swift)</w:t>
      </w:r>
      <w:r w:rsidRPr="009815AF">
        <w:rPr>
          <w:lang w:val="en-US"/>
        </w:rPr>
        <w:br/>
      </w:r>
      <w:r w:rsidRPr="009815AF">
        <w:rPr>
          <w:lang w:val="en-US"/>
        </w:rPr>
        <w:br/>
        <w:t>These adjectives are also commonly used to describe things. Here, </w:t>
      </w:r>
      <w:r w:rsidRPr="009815AF">
        <w:rPr>
          <w:i/>
          <w:iCs/>
          <w:lang w:val="en-US"/>
        </w:rPr>
        <w:t>smallest</w:t>
      </w:r>
      <w:r w:rsidRPr="009815AF">
        <w:rPr>
          <w:lang w:val="en-US"/>
        </w:rPr>
        <w:t> is a superlative degree (degree of comparison) used to describe the size of the dwarf.</w:t>
      </w:r>
    </w:p>
    <w:tbl>
      <w:tblPr>
        <w:tblW w:w="0" w:type="auto"/>
        <w:tblCellMar>
          <w:top w:w="15" w:type="dxa"/>
          <w:left w:w="15" w:type="dxa"/>
          <w:bottom w:w="15" w:type="dxa"/>
          <w:right w:w="15" w:type="dxa"/>
        </w:tblCellMar>
        <w:tblLook w:val="04A0" w:firstRow="1" w:lastRow="0" w:firstColumn="1" w:lastColumn="0" w:noHBand="0" w:noVBand="1"/>
      </w:tblPr>
      <w:tblGrid>
        <w:gridCol w:w="1186"/>
        <w:gridCol w:w="1251"/>
        <w:gridCol w:w="831"/>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lastRenderedPageBreak/>
              <w:t>Big</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Colossal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Great</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Gigantic</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Huge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Large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Miniature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Mammoth</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Petite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Tall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Thin</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Tiny</w:t>
            </w:r>
            <w:proofErr w:type="spellEnd"/>
          </w:p>
        </w:tc>
      </w:tr>
    </w:tbl>
    <w:p w:rsidR="009815AF" w:rsidRPr="009815AF" w:rsidRDefault="009815AF" w:rsidP="009815AF">
      <w:pPr>
        <w:rPr>
          <w:b/>
          <w:bCs/>
        </w:rPr>
      </w:pPr>
      <w:proofErr w:type="spellStart"/>
      <w:r w:rsidRPr="009815AF">
        <w:rPr>
          <w:b/>
          <w:bCs/>
        </w:rPr>
        <w:t>Adjectives</w:t>
      </w:r>
      <w:proofErr w:type="spellEnd"/>
      <w:r w:rsidRPr="009815AF">
        <w:rPr>
          <w:b/>
          <w:bCs/>
        </w:rPr>
        <w:t xml:space="preserve"> </w:t>
      </w:r>
      <w:proofErr w:type="spellStart"/>
      <w:r w:rsidRPr="009815AF">
        <w:rPr>
          <w:b/>
          <w:bCs/>
        </w:rPr>
        <w:t>Describing</w:t>
      </w:r>
      <w:proofErr w:type="spellEnd"/>
      <w:r w:rsidRPr="009815AF">
        <w:rPr>
          <w:b/>
          <w:bCs/>
        </w:rPr>
        <w:t xml:space="preserve"> </w:t>
      </w:r>
      <w:proofErr w:type="spellStart"/>
      <w:r w:rsidRPr="009815AF">
        <w:rPr>
          <w:b/>
          <w:bCs/>
        </w:rPr>
        <w:t>Time</w:t>
      </w:r>
      <w:proofErr w:type="spellEnd"/>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Let others praise </w:t>
      </w:r>
      <w:r w:rsidRPr="009815AF">
        <w:rPr>
          <w:b/>
          <w:bCs/>
          <w:i/>
          <w:iCs/>
          <w:lang w:val="en-US"/>
        </w:rPr>
        <w:t>ancient</w:t>
      </w:r>
      <w:r w:rsidRPr="009815AF">
        <w:rPr>
          <w:i/>
          <w:iCs/>
          <w:lang w:val="en-US"/>
        </w:rPr>
        <w:t> times; I am glad I was born in these.</w:t>
      </w:r>
      <w:r w:rsidRPr="009815AF">
        <w:rPr>
          <w:lang w:val="en-US"/>
        </w:rPr>
        <w:br/>
      </w:r>
      <w:r w:rsidRPr="009815AF">
        <w:rPr>
          <w:b/>
          <w:bCs/>
          <w:lang w:val="en-US"/>
        </w:rPr>
        <w:t>- Ovid</w:t>
      </w:r>
      <w:r w:rsidRPr="009815AF">
        <w:rPr>
          <w:lang w:val="en-US"/>
        </w:rPr>
        <w:br/>
      </w:r>
      <w:r w:rsidRPr="009815AF">
        <w:rPr>
          <w:lang w:val="en-US"/>
        </w:rPr>
        <w:br/>
        <w:t xml:space="preserve">You may not be aware, </w:t>
      </w:r>
      <w:proofErr w:type="gramStart"/>
      <w:r w:rsidRPr="009815AF">
        <w:rPr>
          <w:lang w:val="en-US"/>
        </w:rPr>
        <w:t>but,</w:t>
      </w:r>
      <w:proofErr w:type="gramEnd"/>
      <w:r w:rsidRPr="009815AF">
        <w:rPr>
          <w:lang w:val="en-US"/>
        </w:rPr>
        <w:t xml:space="preserve"> there are many adjectives that are used to describe time, other than early and late. Here ancient describes time. The aforementioned and the following examples can be used.</w:t>
      </w:r>
    </w:p>
    <w:tbl>
      <w:tblPr>
        <w:tblW w:w="0" w:type="auto"/>
        <w:tblCellMar>
          <w:top w:w="15" w:type="dxa"/>
          <w:left w:w="15" w:type="dxa"/>
          <w:bottom w:w="15" w:type="dxa"/>
          <w:right w:w="15" w:type="dxa"/>
        </w:tblCellMar>
        <w:tblLook w:val="04A0" w:firstRow="1" w:lastRow="0" w:firstColumn="1" w:lastColumn="0" w:noHBand="0" w:noVBand="1"/>
      </w:tblPr>
      <w:tblGrid>
        <w:gridCol w:w="1022"/>
        <w:gridCol w:w="930"/>
        <w:gridCol w:w="858"/>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Ancient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Annual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Brief</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Early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Fast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Late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Modern</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Old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Rapid</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Swift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Slow</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Young</w:t>
            </w:r>
            <w:proofErr w:type="spellEnd"/>
          </w:p>
        </w:tc>
      </w:tr>
    </w:tbl>
    <w:p w:rsidR="009815AF" w:rsidRPr="009815AF" w:rsidRDefault="009815AF" w:rsidP="009815AF">
      <w:pPr>
        <w:rPr>
          <w:b/>
          <w:bCs/>
        </w:rPr>
      </w:pPr>
      <w:proofErr w:type="spellStart"/>
      <w:r w:rsidRPr="009815AF">
        <w:rPr>
          <w:b/>
          <w:bCs/>
        </w:rPr>
        <w:t>Adjectives</w:t>
      </w:r>
      <w:proofErr w:type="spellEnd"/>
      <w:r w:rsidRPr="009815AF">
        <w:rPr>
          <w:b/>
          <w:bCs/>
        </w:rPr>
        <w:t xml:space="preserve"> </w:t>
      </w:r>
      <w:proofErr w:type="spellStart"/>
      <w:r w:rsidRPr="009815AF">
        <w:rPr>
          <w:b/>
          <w:bCs/>
        </w:rPr>
        <w:t>Describing</w:t>
      </w:r>
      <w:proofErr w:type="spellEnd"/>
      <w:r w:rsidRPr="009815AF">
        <w:rPr>
          <w:b/>
          <w:bCs/>
        </w:rPr>
        <w:t xml:space="preserve"> </w:t>
      </w:r>
      <w:proofErr w:type="spellStart"/>
      <w:r w:rsidRPr="009815AF">
        <w:rPr>
          <w:b/>
          <w:bCs/>
        </w:rPr>
        <w:t>Quantity</w:t>
      </w:r>
      <w:proofErr w:type="spellEnd"/>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The world is full of abundance and opportunity, but far too </w:t>
      </w:r>
      <w:r w:rsidRPr="009815AF">
        <w:rPr>
          <w:b/>
          <w:bCs/>
          <w:i/>
          <w:iCs/>
          <w:lang w:val="en-US"/>
        </w:rPr>
        <w:t>many</w:t>
      </w:r>
      <w:r w:rsidRPr="009815AF">
        <w:rPr>
          <w:i/>
          <w:iCs/>
          <w:lang w:val="en-US"/>
        </w:rPr>
        <w:t> people come to the fountain of life with a sieve instead of a tank car... a teaspoon instead of a steam shovel. They expect </w:t>
      </w:r>
      <w:r w:rsidRPr="009815AF">
        <w:rPr>
          <w:b/>
          <w:bCs/>
          <w:i/>
          <w:iCs/>
          <w:lang w:val="en-US"/>
        </w:rPr>
        <w:t>little</w:t>
      </w:r>
      <w:r w:rsidRPr="009815AF">
        <w:rPr>
          <w:i/>
          <w:iCs/>
          <w:lang w:val="en-US"/>
        </w:rPr>
        <w:t> and as a result they get </w:t>
      </w:r>
      <w:r w:rsidRPr="009815AF">
        <w:rPr>
          <w:b/>
          <w:bCs/>
          <w:i/>
          <w:iCs/>
          <w:lang w:val="en-US"/>
        </w:rPr>
        <w:t>little</w:t>
      </w:r>
      <w:r w:rsidRPr="009815AF">
        <w:rPr>
          <w:i/>
          <w:iCs/>
          <w:lang w:val="en-US"/>
        </w:rPr>
        <w:t>.</w:t>
      </w:r>
      <w:r w:rsidRPr="009815AF">
        <w:rPr>
          <w:lang w:val="en-US"/>
        </w:rPr>
        <w:br/>
      </w:r>
      <w:r w:rsidRPr="009815AF">
        <w:rPr>
          <w:b/>
          <w:bCs/>
          <w:lang w:val="en-US"/>
        </w:rPr>
        <w:t>- Ben Sweetland</w:t>
      </w:r>
      <w:r w:rsidRPr="009815AF">
        <w:rPr>
          <w:lang w:val="en-US"/>
        </w:rPr>
        <w:br/>
      </w:r>
      <w:r w:rsidRPr="009815AF">
        <w:rPr>
          <w:lang w:val="en-US"/>
        </w:rPr>
        <w:br/>
        <w:t>Many is another common adjective used to describe the quantity or number of something. Similarly, little is the adjective here that describes the amount of expectations of people.</w:t>
      </w:r>
    </w:p>
    <w:tbl>
      <w:tblPr>
        <w:tblW w:w="0" w:type="auto"/>
        <w:tblCellMar>
          <w:top w:w="15" w:type="dxa"/>
          <w:left w:w="15" w:type="dxa"/>
          <w:bottom w:w="15" w:type="dxa"/>
          <w:right w:w="15" w:type="dxa"/>
        </w:tblCellMar>
        <w:tblLook w:val="04A0" w:firstRow="1" w:lastRow="0" w:firstColumn="1" w:lastColumn="0" w:noHBand="0" w:noVBand="1"/>
      </w:tblPr>
      <w:tblGrid>
        <w:gridCol w:w="1185"/>
        <w:gridCol w:w="1238"/>
        <w:gridCol w:w="1469"/>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Abundant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Bountiful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Considerable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Empty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Extra</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Few</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Heavy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Myriad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Many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Multiple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Numerous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Substantial</w:t>
            </w:r>
            <w:proofErr w:type="spellEnd"/>
          </w:p>
        </w:tc>
      </w:tr>
    </w:tbl>
    <w:p w:rsidR="009815AF" w:rsidRPr="009815AF" w:rsidRDefault="009815AF" w:rsidP="009815AF">
      <w:pPr>
        <w:rPr>
          <w:b/>
          <w:bCs/>
        </w:rPr>
      </w:pPr>
      <w:proofErr w:type="spellStart"/>
      <w:r w:rsidRPr="009815AF">
        <w:rPr>
          <w:b/>
          <w:bCs/>
        </w:rPr>
        <w:t>Adjectives</w:t>
      </w:r>
      <w:proofErr w:type="spellEnd"/>
      <w:r w:rsidRPr="009815AF">
        <w:rPr>
          <w:b/>
          <w:bCs/>
        </w:rPr>
        <w:t xml:space="preserve"> </w:t>
      </w:r>
      <w:proofErr w:type="spellStart"/>
      <w:r w:rsidRPr="009815AF">
        <w:rPr>
          <w:b/>
          <w:bCs/>
        </w:rPr>
        <w:t>Describing</w:t>
      </w:r>
      <w:proofErr w:type="spellEnd"/>
      <w:r w:rsidRPr="009815AF">
        <w:rPr>
          <w:b/>
          <w:bCs/>
        </w:rPr>
        <w:t xml:space="preserve"> </w:t>
      </w:r>
      <w:proofErr w:type="spellStart"/>
      <w:r w:rsidRPr="009815AF">
        <w:rPr>
          <w:b/>
          <w:bCs/>
        </w:rPr>
        <w:t>Sound</w:t>
      </w:r>
      <w:proofErr w:type="spellEnd"/>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I detest </w:t>
      </w:r>
      <w:r w:rsidRPr="009815AF">
        <w:rPr>
          <w:b/>
          <w:bCs/>
          <w:i/>
          <w:iCs/>
          <w:lang w:val="en-US"/>
        </w:rPr>
        <w:t>heavy</w:t>
      </w:r>
      <w:r w:rsidRPr="009815AF">
        <w:rPr>
          <w:i/>
          <w:iCs/>
          <w:lang w:val="en-US"/>
        </w:rPr>
        <w:t> perfume and </w:t>
      </w:r>
      <w:r w:rsidRPr="009815AF">
        <w:rPr>
          <w:b/>
          <w:bCs/>
          <w:i/>
          <w:iCs/>
          <w:lang w:val="en-US"/>
        </w:rPr>
        <w:t>shrill</w:t>
      </w:r>
      <w:r w:rsidRPr="009815AF">
        <w:rPr>
          <w:i/>
          <w:iCs/>
          <w:lang w:val="en-US"/>
        </w:rPr>
        <w:t> voices.</w:t>
      </w:r>
      <w:r w:rsidRPr="009815AF">
        <w:rPr>
          <w:lang w:val="en-US"/>
        </w:rPr>
        <w:br/>
      </w:r>
      <w:r w:rsidRPr="009815AF">
        <w:rPr>
          <w:b/>
          <w:bCs/>
          <w:lang w:val="en-US"/>
        </w:rPr>
        <w:t>- Renee Vivien</w:t>
      </w:r>
      <w:r w:rsidRPr="009815AF">
        <w:rPr>
          <w:lang w:val="en-US"/>
        </w:rPr>
        <w:br/>
      </w:r>
      <w:r w:rsidRPr="009815AF">
        <w:rPr>
          <w:lang w:val="en-US"/>
        </w:rPr>
        <w:br/>
        <w:t>In this example, the adjective shrill expresses the type of voice. Heavy is another adjective used in the sentence that describes the nature of the perfume.</w:t>
      </w:r>
    </w:p>
    <w:tbl>
      <w:tblPr>
        <w:tblW w:w="0" w:type="auto"/>
        <w:tblCellMar>
          <w:top w:w="15" w:type="dxa"/>
          <w:left w:w="15" w:type="dxa"/>
          <w:bottom w:w="15" w:type="dxa"/>
          <w:right w:w="15" w:type="dxa"/>
        </w:tblCellMar>
        <w:tblLook w:val="04A0" w:firstRow="1" w:lastRow="0" w:firstColumn="1" w:lastColumn="0" w:noHBand="0" w:noVBand="1"/>
      </w:tblPr>
      <w:tblGrid>
        <w:gridCol w:w="922"/>
        <w:gridCol w:w="1388"/>
        <w:gridCol w:w="1320"/>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Blaring</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Cooing</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Deafening</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Loud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Melancholic</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Noisy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lastRenderedPageBreak/>
              <w:t>Soft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Shrill</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Squeaking</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Silent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Thundering</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Whispering</w:t>
            </w:r>
            <w:proofErr w:type="spellEnd"/>
          </w:p>
        </w:tc>
      </w:tr>
    </w:tbl>
    <w:p w:rsidR="009815AF" w:rsidRPr="009815AF" w:rsidRDefault="009815AF" w:rsidP="009815AF">
      <w:pPr>
        <w:rPr>
          <w:b/>
          <w:bCs/>
        </w:rPr>
      </w:pPr>
      <w:proofErr w:type="spellStart"/>
      <w:r w:rsidRPr="009815AF">
        <w:rPr>
          <w:b/>
          <w:bCs/>
        </w:rPr>
        <w:t>Adjectives</w:t>
      </w:r>
      <w:proofErr w:type="spellEnd"/>
      <w:r w:rsidRPr="009815AF">
        <w:rPr>
          <w:b/>
          <w:bCs/>
        </w:rPr>
        <w:t xml:space="preserve"> </w:t>
      </w:r>
      <w:proofErr w:type="spellStart"/>
      <w:r w:rsidRPr="009815AF">
        <w:rPr>
          <w:b/>
          <w:bCs/>
        </w:rPr>
        <w:t>Describing</w:t>
      </w:r>
      <w:proofErr w:type="spellEnd"/>
      <w:r w:rsidRPr="009815AF">
        <w:rPr>
          <w:b/>
          <w:bCs/>
        </w:rPr>
        <w:t xml:space="preserve"> </w:t>
      </w:r>
      <w:proofErr w:type="spellStart"/>
      <w:r w:rsidRPr="009815AF">
        <w:rPr>
          <w:b/>
          <w:bCs/>
        </w:rPr>
        <w:t>Taste</w:t>
      </w:r>
      <w:proofErr w:type="spellEnd"/>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But all that being said about modulation, if you're serving people </w:t>
      </w:r>
      <w:r w:rsidRPr="009815AF">
        <w:rPr>
          <w:b/>
          <w:bCs/>
          <w:i/>
          <w:iCs/>
          <w:lang w:val="en-US"/>
        </w:rPr>
        <w:t>delicious</w:t>
      </w:r>
      <w:r w:rsidRPr="009815AF">
        <w:rPr>
          <w:i/>
          <w:iCs/>
          <w:lang w:val="en-US"/>
        </w:rPr>
        <w:t> food, they won't complain.</w:t>
      </w:r>
      <w:r w:rsidRPr="009815AF">
        <w:rPr>
          <w:lang w:val="en-US"/>
        </w:rPr>
        <w:br/>
      </w:r>
      <w:r w:rsidRPr="009815AF">
        <w:rPr>
          <w:b/>
          <w:bCs/>
          <w:lang w:val="en-US"/>
        </w:rPr>
        <w:t>- Sally Schneider</w:t>
      </w:r>
      <w:r w:rsidRPr="009815AF">
        <w:rPr>
          <w:lang w:val="en-US"/>
        </w:rPr>
        <w:br/>
      </w:r>
      <w:r w:rsidRPr="009815AF">
        <w:rPr>
          <w:lang w:val="en-US"/>
        </w:rPr>
        <w:br/>
        <w:t>The following adjectives are used to describe different types of food. The adjective, delicious, used here is one of the most commonly-used attribute for food.</w:t>
      </w:r>
    </w:p>
    <w:tbl>
      <w:tblPr>
        <w:tblW w:w="0" w:type="auto"/>
        <w:tblCellMar>
          <w:top w:w="15" w:type="dxa"/>
          <w:left w:w="15" w:type="dxa"/>
          <w:bottom w:w="15" w:type="dxa"/>
          <w:right w:w="15" w:type="dxa"/>
        </w:tblCellMar>
        <w:tblLook w:val="04A0" w:firstRow="1" w:lastRow="0" w:firstColumn="1" w:lastColumn="0" w:noHBand="0" w:noVBand="1"/>
      </w:tblPr>
      <w:tblGrid>
        <w:gridCol w:w="804"/>
        <w:gridCol w:w="1107"/>
        <w:gridCol w:w="1114"/>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Bitter</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Delicious</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Fresh</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Hot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Icy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Juicy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Spicy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Sweet</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Sour</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Salty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Tasty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Tasteless</w:t>
            </w:r>
            <w:proofErr w:type="spellEnd"/>
          </w:p>
        </w:tc>
      </w:tr>
    </w:tbl>
    <w:p w:rsidR="009815AF" w:rsidRPr="009815AF" w:rsidRDefault="009815AF" w:rsidP="009815AF">
      <w:pPr>
        <w:rPr>
          <w:b/>
          <w:bCs/>
        </w:rPr>
      </w:pPr>
      <w:proofErr w:type="spellStart"/>
      <w:r w:rsidRPr="009815AF">
        <w:rPr>
          <w:b/>
          <w:bCs/>
        </w:rPr>
        <w:t>Adjectives</w:t>
      </w:r>
      <w:proofErr w:type="spellEnd"/>
      <w:r w:rsidRPr="009815AF">
        <w:rPr>
          <w:b/>
          <w:bCs/>
        </w:rPr>
        <w:t xml:space="preserve"> </w:t>
      </w:r>
      <w:proofErr w:type="spellStart"/>
      <w:r w:rsidRPr="009815AF">
        <w:rPr>
          <w:b/>
          <w:bCs/>
        </w:rPr>
        <w:t>Describing</w:t>
      </w:r>
      <w:proofErr w:type="spellEnd"/>
      <w:r w:rsidRPr="009815AF">
        <w:rPr>
          <w:b/>
          <w:bCs/>
        </w:rPr>
        <w:t xml:space="preserve"> </w:t>
      </w:r>
      <w:proofErr w:type="spellStart"/>
      <w:r w:rsidRPr="009815AF">
        <w:rPr>
          <w:b/>
          <w:bCs/>
        </w:rPr>
        <w:t>Touch</w:t>
      </w:r>
      <w:proofErr w:type="spellEnd"/>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Ignorance is like a </w:t>
      </w:r>
      <w:r w:rsidRPr="009815AF">
        <w:rPr>
          <w:b/>
          <w:bCs/>
          <w:i/>
          <w:iCs/>
          <w:lang w:val="en-US"/>
        </w:rPr>
        <w:t>delicate</w:t>
      </w:r>
      <w:r w:rsidRPr="009815AF">
        <w:rPr>
          <w:i/>
          <w:iCs/>
          <w:lang w:val="en-US"/>
        </w:rPr>
        <w:t> fruit; touch it, and the bloom is gone.</w:t>
      </w:r>
      <w:r w:rsidRPr="009815AF">
        <w:rPr>
          <w:lang w:val="en-US"/>
        </w:rPr>
        <w:br/>
      </w:r>
      <w:r w:rsidRPr="009815AF">
        <w:rPr>
          <w:b/>
          <w:bCs/>
          <w:lang w:val="en-US"/>
        </w:rPr>
        <w:t>- Oscar Wilde</w:t>
      </w:r>
      <w:r w:rsidRPr="009815AF">
        <w:rPr>
          <w:lang w:val="en-US"/>
        </w:rPr>
        <w:br/>
      </w:r>
      <w:r w:rsidRPr="009815AF">
        <w:rPr>
          <w:lang w:val="en-US"/>
        </w:rPr>
        <w:br/>
        <w:t>These adjectives are used to describe things. In the above example, delicate describes the nature of the fruit. If you take a look at the following examples, you will find that these adjectives can be used to detail many types of nouns.</w:t>
      </w:r>
    </w:p>
    <w:tbl>
      <w:tblPr>
        <w:tblW w:w="0" w:type="auto"/>
        <w:tblCellMar>
          <w:top w:w="15" w:type="dxa"/>
          <w:left w:w="15" w:type="dxa"/>
          <w:bottom w:w="15" w:type="dxa"/>
          <w:right w:w="15" w:type="dxa"/>
        </w:tblCellMar>
        <w:tblLook w:val="04A0" w:firstRow="1" w:lastRow="0" w:firstColumn="1" w:lastColumn="0" w:noHBand="0" w:noVBand="1"/>
      </w:tblPr>
      <w:tblGrid>
        <w:gridCol w:w="999"/>
        <w:gridCol w:w="1159"/>
        <w:gridCol w:w="871"/>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Hard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Loose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Rough</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Smooth</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Slippery</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Sticky</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Sharp</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Scattered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Soft</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Tender</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Uneven</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Wet</w:t>
            </w:r>
            <w:proofErr w:type="spellEnd"/>
          </w:p>
        </w:tc>
      </w:tr>
    </w:tbl>
    <w:p w:rsidR="009815AF" w:rsidRPr="009815AF" w:rsidRDefault="009815AF" w:rsidP="009815AF">
      <w:pPr>
        <w:rPr>
          <w:b/>
          <w:bCs/>
        </w:rPr>
      </w:pPr>
      <w:proofErr w:type="spellStart"/>
      <w:r w:rsidRPr="009815AF">
        <w:rPr>
          <w:b/>
          <w:bCs/>
        </w:rPr>
        <w:t>Adjectives</w:t>
      </w:r>
      <w:proofErr w:type="spellEnd"/>
      <w:r w:rsidRPr="009815AF">
        <w:rPr>
          <w:b/>
          <w:bCs/>
        </w:rPr>
        <w:t xml:space="preserve"> </w:t>
      </w:r>
      <w:proofErr w:type="spellStart"/>
      <w:r w:rsidRPr="009815AF">
        <w:rPr>
          <w:b/>
          <w:bCs/>
        </w:rPr>
        <w:t>Describing</w:t>
      </w:r>
      <w:proofErr w:type="spellEnd"/>
      <w:r w:rsidRPr="009815AF">
        <w:rPr>
          <w:b/>
          <w:bCs/>
        </w:rPr>
        <w:t xml:space="preserve"> </w:t>
      </w:r>
      <w:proofErr w:type="spellStart"/>
      <w:r w:rsidRPr="009815AF">
        <w:rPr>
          <w:b/>
          <w:bCs/>
        </w:rPr>
        <w:t>Color</w:t>
      </w:r>
      <w:proofErr w:type="spellEnd"/>
    </w:p>
    <w:p w:rsidR="009815AF" w:rsidRPr="009815AF" w:rsidRDefault="009815AF" w:rsidP="009815AF">
      <w:pPr>
        <w:rPr>
          <w:lang w:val="en-US"/>
        </w:rPr>
      </w:pPr>
      <w:r w:rsidRPr="009815AF">
        <w:rPr>
          <w:b/>
          <w:bCs/>
          <w:lang w:val="en-US"/>
        </w:rPr>
        <w:t>Example:</w:t>
      </w:r>
      <w:r w:rsidRPr="009815AF">
        <w:rPr>
          <w:lang w:val="en-US"/>
        </w:rPr>
        <w:t> </w:t>
      </w:r>
      <w:r w:rsidRPr="009815AF">
        <w:rPr>
          <w:i/>
          <w:iCs/>
          <w:lang w:val="en-US"/>
        </w:rPr>
        <w:t>Autumn seemed to arrive suddenly that year. The morning of the first September was </w:t>
      </w:r>
      <w:r w:rsidRPr="009815AF">
        <w:rPr>
          <w:b/>
          <w:bCs/>
          <w:i/>
          <w:iCs/>
          <w:lang w:val="en-US"/>
        </w:rPr>
        <w:t>crisp</w:t>
      </w:r>
      <w:r w:rsidRPr="009815AF">
        <w:rPr>
          <w:i/>
          <w:iCs/>
          <w:lang w:val="en-US"/>
        </w:rPr>
        <w:t> and </w:t>
      </w:r>
      <w:r w:rsidRPr="009815AF">
        <w:rPr>
          <w:b/>
          <w:bCs/>
          <w:i/>
          <w:iCs/>
          <w:lang w:val="en-US"/>
        </w:rPr>
        <w:t>golden</w:t>
      </w:r>
      <w:r w:rsidRPr="009815AF">
        <w:rPr>
          <w:i/>
          <w:iCs/>
          <w:lang w:val="en-US"/>
        </w:rPr>
        <w:t> as an apple..."</w:t>
      </w:r>
      <w:r w:rsidRPr="009815AF">
        <w:rPr>
          <w:lang w:val="en-US"/>
        </w:rPr>
        <w:br/>
      </w:r>
      <w:r w:rsidRPr="009815AF">
        <w:rPr>
          <w:b/>
          <w:bCs/>
          <w:lang w:val="en-US"/>
        </w:rPr>
        <w:t>- Harry Potter (J.K. Rowling)</w:t>
      </w:r>
      <w:r w:rsidRPr="009815AF">
        <w:rPr>
          <w:lang w:val="en-US"/>
        </w:rPr>
        <w:br/>
      </w:r>
      <w:r w:rsidRPr="009815AF">
        <w:rPr>
          <w:lang w:val="en-US"/>
        </w:rPr>
        <w:br/>
        <w:t>Using colors as adjectives is one of the most common forms of describing nouns (appearance of things, people, etc.) Here the word golden describes an apple, an indirectly, it describes the autumn. Crisp is the other adjective used here to describe the apple.</w:t>
      </w:r>
    </w:p>
    <w:tbl>
      <w:tblPr>
        <w:tblW w:w="0" w:type="auto"/>
        <w:tblCellMar>
          <w:top w:w="15" w:type="dxa"/>
          <w:left w:w="15" w:type="dxa"/>
          <w:bottom w:w="15" w:type="dxa"/>
          <w:right w:w="15" w:type="dxa"/>
        </w:tblCellMar>
        <w:tblLook w:val="04A0" w:firstRow="1" w:lastRow="0" w:firstColumn="1" w:lastColumn="0" w:noHBand="0" w:noVBand="1"/>
      </w:tblPr>
      <w:tblGrid>
        <w:gridCol w:w="957"/>
        <w:gridCol w:w="1038"/>
        <w:gridCol w:w="1193"/>
      </w:tblGrid>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Azure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Aqua</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Blue</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Black</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Crimson</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Cyanv</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Gold</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Green</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Magenta</w:t>
            </w:r>
            <w:proofErr w:type="spellEnd"/>
          </w:p>
        </w:tc>
      </w:tr>
      <w:tr w:rsidR="009815AF" w:rsidRPr="009815AF" w:rsidTr="009815AF">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lastRenderedPageBreak/>
              <w:t>Orange</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Pink</w:t>
            </w:r>
            <w:proofErr w:type="spellEnd"/>
          </w:p>
        </w:tc>
        <w:tc>
          <w:tcPr>
            <w:tcW w:w="0" w:type="auto"/>
            <w:tcBorders>
              <w:top w:val="single" w:sz="6" w:space="0" w:color="CCCCCC"/>
              <w:left w:val="single" w:sz="6" w:space="0" w:color="CCCCCC"/>
              <w:bottom w:val="single" w:sz="6" w:space="0" w:color="CCCCCC"/>
              <w:right w:val="single" w:sz="6" w:space="0" w:color="CCCCCC"/>
            </w:tcBorders>
            <w:tcMar>
              <w:top w:w="75" w:type="dxa"/>
              <w:left w:w="150" w:type="dxa"/>
              <w:bottom w:w="75" w:type="dxa"/>
              <w:right w:w="150" w:type="dxa"/>
            </w:tcMar>
            <w:vAlign w:val="center"/>
            <w:hideMark/>
          </w:tcPr>
          <w:p w:rsidR="009815AF" w:rsidRPr="009815AF" w:rsidRDefault="009815AF" w:rsidP="009815AF">
            <w:proofErr w:type="spellStart"/>
            <w:r w:rsidRPr="009815AF">
              <w:t>Turquoise</w:t>
            </w:r>
            <w:proofErr w:type="spellEnd"/>
          </w:p>
        </w:tc>
      </w:tr>
    </w:tbl>
    <w:p w:rsidR="009815AF" w:rsidRPr="009815AF" w:rsidRDefault="009815AF" w:rsidP="009815AF">
      <w:pPr>
        <w:rPr>
          <w:b/>
          <w:bCs/>
        </w:rPr>
      </w:pPr>
      <w:proofErr w:type="spellStart"/>
      <w:r w:rsidRPr="009815AF">
        <w:rPr>
          <w:b/>
          <w:bCs/>
        </w:rPr>
        <w:t>Usage</w:t>
      </w:r>
      <w:proofErr w:type="spellEnd"/>
      <w:r w:rsidRPr="009815AF">
        <w:rPr>
          <w:b/>
          <w:bCs/>
        </w:rPr>
        <w:t xml:space="preserve"> </w:t>
      </w:r>
      <w:proofErr w:type="spellStart"/>
      <w:r w:rsidRPr="009815AF">
        <w:rPr>
          <w:b/>
          <w:bCs/>
        </w:rPr>
        <w:t>of</w:t>
      </w:r>
      <w:proofErr w:type="spellEnd"/>
      <w:r w:rsidRPr="009815AF">
        <w:rPr>
          <w:b/>
          <w:bCs/>
        </w:rPr>
        <w:t xml:space="preserve"> </w:t>
      </w:r>
      <w:proofErr w:type="spellStart"/>
      <w:r w:rsidRPr="009815AF">
        <w:rPr>
          <w:b/>
          <w:bCs/>
        </w:rPr>
        <w:t>Descriptive</w:t>
      </w:r>
      <w:proofErr w:type="spellEnd"/>
      <w:r w:rsidRPr="009815AF">
        <w:rPr>
          <w:b/>
          <w:bCs/>
        </w:rPr>
        <w:t xml:space="preserve"> </w:t>
      </w:r>
      <w:proofErr w:type="spellStart"/>
      <w:r w:rsidRPr="009815AF">
        <w:rPr>
          <w:b/>
          <w:bCs/>
        </w:rPr>
        <w:t>Adjectives</w:t>
      </w:r>
      <w:proofErr w:type="spellEnd"/>
    </w:p>
    <w:p w:rsidR="009815AF" w:rsidRPr="009815AF" w:rsidRDefault="009815AF" w:rsidP="009815AF">
      <w:pPr>
        <w:rPr>
          <w:lang w:val="en-US"/>
        </w:rPr>
      </w:pPr>
      <w:r w:rsidRPr="009815AF">
        <w:rPr>
          <w:lang w:val="en-US"/>
        </w:rPr>
        <w:t>If you wish to use more than one descriptive adjective, you need to follow certain rules of usage. The descriptive adjective follows the opinion adjective. To understand this, consider the following example.</w:t>
      </w:r>
      <w:r w:rsidRPr="009815AF">
        <w:rPr>
          <w:lang w:val="en-US"/>
        </w:rPr>
        <w:br/>
        <w:t>e.g. A </w:t>
      </w:r>
      <w:r w:rsidRPr="009815AF">
        <w:rPr>
          <w:b/>
          <w:bCs/>
          <w:lang w:val="en-US"/>
        </w:rPr>
        <w:t>beautiful</w:t>
      </w:r>
      <w:r w:rsidRPr="009815AF">
        <w:rPr>
          <w:lang w:val="en-US"/>
        </w:rPr>
        <w:t>, </w:t>
      </w:r>
      <w:r w:rsidRPr="009815AF">
        <w:rPr>
          <w:b/>
          <w:bCs/>
          <w:lang w:val="en-US"/>
        </w:rPr>
        <w:t>green</w:t>
      </w:r>
      <w:r w:rsidRPr="009815AF">
        <w:rPr>
          <w:lang w:val="en-US"/>
        </w:rPr>
        <w:t> emerald.</w:t>
      </w:r>
      <w:r w:rsidRPr="009815AF">
        <w:rPr>
          <w:lang w:val="en-US"/>
        </w:rPr>
        <w:br/>
        <w:t>In the above example, both 'beautiful' and 'green' are descriptive adjectives. But, the adjective 'beautiful' is an opinion or a general adjective that may differ from person to person. On the other hand, 'green' is a specific adjective that defines an emerald. Therefore, when more descriptive adjectives have to be used, they should follow the manner illustrated below.</w:t>
      </w:r>
      <w:r w:rsidRPr="009815AF">
        <w:rPr>
          <w:lang w:val="en-US"/>
        </w:rPr>
        <w:br/>
        <w:t>e.g. A </w:t>
      </w:r>
      <w:r w:rsidRPr="009815AF">
        <w:rPr>
          <w:b/>
          <w:bCs/>
          <w:lang w:val="en-US"/>
        </w:rPr>
        <w:t>black</w:t>
      </w:r>
      <w:r w:rsidRPr="009815AF">
        <w:rPr>
          <w:lang w:val="en-US"/>
        </w:rPr>
        <w:t>, </w:t>
      </w:r>
      <w:r w:rsidRPr="009815AF">
        <w:rPr>
          <w:b/>
          <w:bCs/>
          <w:lang w:val="en-US"/>
        </w:rPr>
        <w:t>wooden</w:t>
      </w:r>
      <w:r w:rsidRPr="009815AF">
        <w:rPr>
          <w:lang w:val="en-US"/>
        </w:rPr>
        <w:t> door.</w:t>
      </w:r>
      <w:r w:rsidRPr="009815AF">
        <w:rPr>
          <w:lang w:val="en-US"/>
        </w:rPr>
        <w:br/>
        <w:t>e.g. A </w:t>
      </w:r>
      <w:r w:rsidRPr="009815AF">
        <w:rPr>
          <w:b/>
          <w:bCs/>
          <w:lang w:val="en-US"/>
        </w:rPr>
        <w:t>magnificent</w:t>
      </w:r>
      <w:r w:rsidRPr="009815AF">
        <w:rPr>
          <w:lang w:val="en-US"/>
        </w:rPr>
        <w:t>, </w:t>
      </w:r>
      <w:r w:rsidRPr="009815AF">
        <w:rPr>
          <w:b/>
          <w:bCs/>
          <w:lang w:val="en-US"/>
        </w:rPr>
        <w:t>huge</w:t>
      </w:r>
      <w:r w:rsidRPr="009815AF">
        <w:rPr>
          <w:lang w:val="en-US"/>
        </w:rPr>
        <w:t> bungalow.</w:t>
      </w:r>
    </w:p>
    <w:p w:rsidR="009815AF" w:rsidRPr="009815AF" w:rsidRDefault="009815AF" w:rsidP="009815AF">
      <w:pPr>
        <w:rPr>
          <w:lang w:val="en-US"/>
        </w:rPr>
      </w:pPr>
      <w:r w:rsidRPr="009815AF">
        <w:rPr>
          <w:lang w:val="en-US"/>
        </w:rPr>
        <w:t>Descriptive adjectives are primarily differentiated into simple adjectives and compound adjectives.</w:t>
      </w:r>
    </w:p>
    <w:p w:rsidR="009815AF" w:rsidRPr="009815AF" w:rsidRDefault="009815AF" w:rsidP="009815AF">
      <w:pPr>
        <w:rPr>
          <w:b/>
          <w:bCs/>
          <w:lang w:val="en-US"/>
        </w:rPr>
      </w:pPr>
      <w:r w:rsidRPr="009815AF">
        <w:rPr>
          <w:b/>
          <w:bCs/>
          <w:lang w:val="en-US"/>
        </w:rPr>
        <w:t>Simple Adjectives</w:t>
      </w:r>
    </w:p>
    <w:p w:rsidR="009815AF" w:rsidRPr="009815AF" w:rsidRDefault="009815AF" w:rsidP="009815AF">
      <w:pPr>
        <w:rPr>
          <w:lang w:val="en-US"/>
        </w:rPr>
      </w:pPr>
      <w:r w:rsidRPr="009815AF">
        <w:rPr>
          <w:lang w:val="en-US"/>
        </w:rPr>
        <w:t>Simple adjectives are single words that are commonly used to describe a noun. These are commonly used in verbal communication when describing a thing or a person.</w:t>
      </w:r>
      <w:r w:rsidRPr="009815AF">
        <w:rPr>
          <w:lang w:val="en-US"/>
        </w:rPr>
        <w:br/>
        <w:t>e.g. </w:t>
      </w:r>
      <w:r w:rsidRPr="009815AF">
        <w:rPr>
          <w:b/>
          <w:bCs/>
          <w:lang w:val="en-US"/>
        </w:rPr>
        <w:t>good, happy, bad, thin, lovely, picturesque</w:t>
      </w:r>
    </w:p>
    <w:p w:rsidR="009815AF" w:rsidRPr="009815AF" w:rsidRDefault="009815AF" w:rsidP="009815AF">
      <w:pPr>
        <w:rPr>
          <w:b/>
          <w:bCs/>
          <w:lang w:val="en-US"/>
        </w:rPr>
      </w:pPr>
      <w:r w:rsidRPr="009815AF">
        <w:rPr>
          <w:b/>
          <w:bCs/>
          <w:lang w:val="en-US"/>
        </w:rPr>
        <w:t>Compound Adjectives</w:t>
      </w:r>
    </w:p>
    <w:p w:rsidR="009815AF" w:rsidRPr="009815AF" w:rsidRDefault="009815AF" w:rsidP="009815AF">
      <w:pPr>
        <w:rPr>
          <w:lang w:val="en-US"/>
        </w:rPr>
      </w:pPr>
      <w:r w:rsidRPr="009815AF">
        <w:rPr>
          <w:lang w:val="en-US"/>
        </w:rPr>
        <w:t>Two or more adjectives, used consecutively to describe the same noun, are known as compound adjectives. They are hyphenated in order to avoid confusion. The most common compound adjectives are the ones formed when adjectives precede nouns like 'blue-sky', or when adjectives are preceded by verbs as in 'feel-good'. When two or more colors are used as adjectives, there is always a hyphen between them.</w:t>
      </w:r>
      <w:r w:rsidRPr="009815AF">
        <w:rPr>
          <w:lang w:val="en-US"/>
        </w:rPr>
        <w:br/>
        <w:t>e.g. </w:t>
      </w:r>
      <w:r w:rsidRPr="009815AF">
        <w:rPr>
          <w:b/>
          <w:bCs/>
          <w:lang w:val="en-US"/>
        </w:rPr>
        <w:t>middle-aged, short-sighted, bluish-green</w:t>
      </w:r>
    </w:p>
    <w:p w:rsidR="009815AF" w:rsidRPr="009815AF" w:rsidRDefault="009815AF" w:rsidP="009815AF">
      <w:pPr>
        <w:rPr>
          <w:lang w:val="en-US"/>
        </w:rPr>
      </w:pPr>
      <w:r w:rsidRPr="009815AF">
        <w:rPr>
          <w:lang w:val="en-US"/>
        </w:rPr>
        <w:t>If there is no hyphen between two adjectives, there can be an ambiguity in the meaning of the sentence. The following example will be helpful to illustrate this.</w:t>
      </w:r>
      <w:r w:rsidRPr="009815AF">
        <w:rPr>
          <w:lang w:val="en-US"/>
        </w:rPr>
        <w:br/>
        <w:t>e.g. A </w:t>
      </w:r>
      <w:r w:rsidRPr="009815AF">
        <w:rPr>
          <w:b/>
          <w:bCs/>
          <w:lang w:val="en-US"/>
        </w:rPr>
        <w:t>man-eating</w:t>
      </w:r>
      <w:r w:rsidRPr="009815AF">
        <w:rPr>
          <w:lang w:val="en-US"/>
        </w:rPr>
        <w:t> tiger.</w:t>
      </w:r>
      <w:r w:rsidRPr="009815AF">
        <w:rPr>
          <w:lang w:val="en-US"/>
        </w:rPr>
        <w:br/>
        <w:t>As the adjectives are hyphenated, it is clear that they describe the noun, 'tiger'. Now, consider the following example,</w:t>
      </w:r>
      <w:r w:rsidRPr="009815AF">
        <w:rPr>
          <w:lang w:val="en-US"/>
        </w:rPr>
        <w:br/>
        <w:t xml:space="preserve">e.g. A </w:t>
      </w:r>
      <w:proofErr w:type="gramStart"/>
      <w:r w:rsidRPr="009815AF">
        <w:rPr>
          <w:lang w:val="en-US"/>
        </w:rPr>
        <w:t>man eating</w:t>
      </w:r>
      <w:proofErr w:type="gramEnd"/>
      <w:r w:rsidRPr="009815AF">
        <w:rPr>
          <w:lang w:val="en-US"/>
        </w:rPr>
        <w:t xml:space="preserve"> tiger.</w:t>
      </w:r>
      <w:r w:rsidRPr="009815AF">
        <w:rPr>
          <w:lang w:val="en-US"/>
        </w:rPr>
        <w:br/>
        <w:t>Here, as there is no hyphen between the two words, it is difficult to interpret the two words, 'man and eating', as a compound adjective (man-eating). The sentence clearly means that a man is eating a tiger.</w:t>
      </w:r>
    </w:p>
    <w:p w:rsidR="009815AF" w:rsidRPr="009815AF" w:rsidRDefault="009815AF" w:rsidP="009815AF">
      <w:pPr>
        <w:rPr>
          <w:lang w:val="en-US"/>
        </w:rPr>
      </w:pPr>
      <w:r w:rsidRPr="009815AF">
        <w:rPr>
          <w:lang w:val="en-US"/>
        </w:rPr>
        <w:t>To understand the usage of adjectives clearly, they are also further classified into the following sub-types.</w:t>
      </w:r>
    </w:p>
    <w:p w:rsidR="009815AF" w:rsidRPr="009815AF" w:rsidRDefault="009815AF" w:rsidP="009815AF">
      <w:pPr>
        <w:rPr>
          <w:b/>
          <w:bCs/>
          <w:lang w:val="en-US"/>
        </w:rPr>
      </w:pPr>
      <w:r w:rsidRPr="009815AF">
        <w:rPr>
          <w:b/>
          <w:bCs/>
          <w:lang w:val="en-US"/>
        </w:rPr>
        <w:t>Predicate Adjectives</w:t>
      </w:r>
    </w:p>
    <w:p w:rsidR="009815AF" w:rsidRPr="009815AF" w:rsidRDefault="009815AF" w:rsidP="009815AF">
      <w:pPr>
        <w:rPr>
          <w:lang w:val="en-US"/>
        </w:rPr>
      </w:pPr>
      <w:r w:rsidRPr="009815AF">
        <w:rPr>
          <w:lang w:val="en-US"/>
        </w:rPr>
        <w:t>Predicate adjectives affirm an attribute of the subject. In simpler words, these adjectives modify the subject in the sentence. There is always a linking verb that connects the subject to the predicate adjective.</w:t>
      </w:r>
      <w:r w:rsidRPr="009815AF">
        <w:rPr>
          <w:lang w:val="en-US"/>
        </w:rPr>
        <w:br/>
        <w:t>e.g. The cake is </w:t>
      </w:r>
      <w:r w:rsidRPr="009815AF">
        <w:rPr>
          <w:b/>
          <w:bCs/>
          <w:lang w:val="en-US"/>
        </w:rPr>
        <w:t>tasty.</w:t>
      </w:r>
      <w:r w:rsidRPr="009815AF">
        <w:rPr>
          <w:lang w:val="en-US"/>
        </w:rPr>
        <w:br/>
        <w:t>Here the predicate adjective 'tasty' describes the subject 'the cake'.</w:t>
      </w:r>
    </w:p>
    <w:p w:rsidR="009815AF" w:rsidRPr="009815AF" w:rsidRDefault="009815AF" w:rsidP="009815AF">
      <w:pPr>
        <w:rPr>
          <w:b/>
          <w:bCs/>
        </w:rPr>
      </w:pPr>
      <w:proofErr w:type="spellStart"/>
      <w:r w:rsidRPr="009815AF">
        <w:rPr>
          <w:b/>
          <w:bCs/>
        </w:rPr>
        <w:t>Adjective</w:t>
      </w:r>
      <w:proofErr w:type="spellEnd"/>
      <w:r w:rsidRPr="009815AF">
        <w:rPr>
          <w:b/>
          <w:bCs/>
        </w:rPr>
        <w:t xml:space="preserve"> </w:t>
      </w:r>
      <w:proofErr w:type="spellStart"/>
      <w:r w:rsidRPr="009815AF">
        <w:rPr>
          <w:b/>
          <w:bCs/>
        </w:rPr>
        <w:t>Degrees</w:t>
      </w:r>
      <w:proofErr w:type="spellEnd"/>
    </w:p>
    <w:p w:rsidR="009815AF" w:rsidRPr="009815AF" w:rsidRDefault="009815AF" w:rsidP="009815AF">
      <w:pPr>
        <w:rPr>
          <w:lang w:val="en-US"/>
        </w:rPr>
      </w:pPr>
      <w:r w:rsidRPr="009815AF">
        <w:rPr>
          <w:lang w:val="en-US"/>
        </w:rPr>
        <w:t>When an adjective describes a single noun, it is the positive degree of adjective; whereas when the adjective denotes comparison between two nouns, it is the comparative degree of adjective. The superlative degree of adjective is used when the comparison is between many nouns.</w:t>
      </w:r>
      <w:r w:rsidRPr="009815AF">
        <w:rPr>
          <w:lang w:val="en-US"/>
        </w:rPr>
        <w:br/>
        <w:t>e.g. A is a </w:t>
      </w:r>
      <w:r w:rsidRPr="009815AF">
        <w:rPr>
          <w:b/>
          <w:bCs/>
          <w:lang w:val="en-US"/>
        </w:rPr>
        <w:t>tall</w:t>
      </w:r>
      <w:r w:rsidRPr="009815AF">
        <w:rPr>
          <w:lang w:val="en-US"/>
        </w:rPr>
        <w:t> building (positive degree)</w:t>
      </w:r>
      <w:r w:rsidRPr="009815AF">
        <w:rPr>
          <w:lang w:val="en-US"/>
        </w:rPr>
        <w:br/>
        <w:t>e.g. B is </w:t>
      </w:r>
      <w:r w:rsidRPr="009815AF">
        <w:rPr>
          <w:b/>
          <w:bCs/>
          <w:lang w:val="en-US"/>
        </w:rPr>
        <w:t>taller</w:t>
      </w:r>
      <w:r w:rsidRPr="009815AF">
        <w:rPr>
          <w:lang w:val="en-US"/>
        </w:rPr>
        <w:t> than A (comparative degree)</w:t>
      </w:r>
      <w:r w:rsidRPr="009815AF">
        <w:rPr>
          <w:lang w:val="en-US"/>
        </w:rPr>
        <w:br/>
        <w:t>e.g. C is the </w:t>
      </w:r>
      <w:r w:rsidRPr="009815AF">
        <w:rPr>
          <w:b/>
          <w:bCs/>
          <w:lang w:val="en-US"/>
        </w:rPr>
        <w:t>tallest</w:t>
      </w:r>
      <w:r w:rsidRPr="009815AF">
        <w:rPr>
          <w:lang w:val="en-US"/>
        </w:rPr>
        <w:t> building (superlative degree)</w:t>
      </w:r>
    </w:p>
    <w:p w:rsidR="009815AF" w:rsidRPr="009815AF" w:rsidRDefault="009815AF" w:rsidP="009815AF">
      <w:pPr>
        <w:rPr>
          <w:b/>
          <w:bCs/>
          <w:lang w:val="en-US"/>
        </w:rPr>
      </w:pPr>
      <w:r w:rsidRPr="009815AF">
        <w:rPr>
          <w:b/>
          <w:bCs/>
          <w:lang w:val="en-US"/>
        </w:rPr>
        <w:lastRenderedPageBreak/>
        <w:t>Participial Adjectives</w:t>
      </w:r>
    </w:p>
    <w:p w:rsidR="009815AF" w:rsidRPr="009815AF" w:rsidRDefault="009815AF" w:rsidP="009815AF">
      <w:pPr>
        <w:rPr>
          <w:lang w:val="en-US"/>
        </w:rPr>
      </w:pPr>
      <w:r w:rsidRPr="009815AF">
        <w:rPr>
          <w:lang w:val="en-US"/>
        </w:rPr>
        <w:t>When participles express a quality of the nouns, i.e. when they function as adjectives, they are known as participial adjectives. There are two types of participial adjectives; the ones ending with '</w:t>
      </w:r>
      <w:proofErr w:type="spellStart"/>
      <w:r w:rsidRPr="009815AF">
        <w:rPr>
          <w:lang w:val="en-US"/>
        </w:rPr>
        <w:t>ing</w:t>
      </w:r>
      <w:proofErr w:type="spellEnd"/>
      <w:r w:rsidRPr="009815AF">
        <w:rPr>
          <w:lang w:val="en-US"/>
        </w:rPr>
        <w:t>' and the ones ending with 'ed'.</w:t>
      </w:r>
      <w:r w:rsidRPr="009815AF">
        <w:rPr>
          <w:lang w:val="en-US"/>
        </w:rPr>
        <w:br/>
        <w:t>e.g. The program was </w:t>
      </w:r>
      <w:r w:rsidRPr="009815AF">
        <w:rPr>
          <w:b/>
          <w:bCs/>
          <w:lang w:val="en-US"/>
        </w:rPr>
        <w:t>boring</w:t>
      </w:r>
      <w:r w:rsidRPr="009815AF">
        <w:rPr>
          <w:lang w:val="en-US"/>
        </w:rPr>
        <w:br/>
        <w:t>e.g. We were </w:t>
      </w:r>
      <w:r w:rsidRPr="009815AF">
        <w:rPr>
          <w:b/>
          <w:bCs/>
          <w:lang w:val="en-US"/>
        </w:rPr>
        <w:t>bored</w:t>
      </w:r>
      <w:r w:rsidRPr="009815AF">
        <w:rPr>
          <w:lang w:val="en-US"/>
        </w:rPr>
        <w:t> at the program.</w:t>
      </w:r>
    </w:p>
    <w:p w:rsidR="009815AF" w:rsidRPr="009815AF" w:rsidRDefault="009815AF" w:rsidP="009815AF">
      <w:pPr>
        <w:rPr>
          <w:b/>
          <w:bCs/>
          <w:lang w:val="en-US"/>
        </w:rPr>
      </w:pPr>
      <w:r w:rsidRPr="009815AF">
        <w:rPr>
          <w:b/>
          <w:bCs/>
          <w:lang w:val="en-US"/>
        </w:rPr>
        <w:t>Limiting Adjectives</w:t>
      </w:r>
    </w:p>
    <w:p w:rsidR="009815AF" w:rsidRPr="009815AF" w:rsidRDefault="009815AF" w:rsidP="009815AF">
      <w:pPr>
        <w:rPr>
          <w:lang w:val="en-US"/>
        </w:rPr>
      </w:pPr>
      <w:r w:rsidRPr="009815AF">
        <w:rPr>
          <w:lang w:val="en-US"/>
        </w:rPr>
        <w:t>Limiting adjectives are used to specify only certain nouns. They are limited to the noun that they describe, and hence, are known as limiting adjectives. The types of limiting adjectives are possessive adjectives, demonstrative adjectives, numerical adjectives, interrogative adjectives, and proper adjectives.</w:t>
      </w:r>
      <w:r w:rsidRPr="009815AF">
        <w:rPr>
          <w:lang w:val="en-US"/>
        </w:rPr>
        <w:br/>
        <w:t>e.g. </w:t>
      </w:r>
      <w:r w:rsidRPr="009815AF">
        <w:rPr>
          <w:b/>
          <w:bCs/>
          <w:lang w:val="en-US"/>
        </w:rPr>
        <w:t>His</w:t>
      </w:r>
      <w:r w:rsidRPr="009815AF">
        <w:rPr>
          <w:lang w:val="en-US"/>
        </w:rPr>
        <w:t> book (possessive adjective)</w:t>
      </w:r>
      <w:r w:rsidRPr="009815AF">
        <w:rPr>
          <w:lang w:val="en-US"/>
        </w:rPr>
        <w:br/>
        <w:t>e.g. </w:t>
      </w:r>
      <w:r w:rsidRPr="009815AF">
        <w:rPr>
          <w:b/>
          <w:bCs/>
          <w:lang w:val="en-US"/>
        </w:rPr>
        <w:t>Shakespearean</w:t>
      </w:r>
      <w:r w:rsidRPr="009815AF">
        <w:rPr>
          <w:lang w:val="en-US"/>
        </w:rPr>
        <w:t> drama (proper adjective)</w:t>
      </w:r>
      <w:r w:rsidRPr="009815AF">
        <w:rPr>
          <w:lang w:val="en-US"/>
        </w:rPr>
        <w:br/>
        <w:t>e.g. </w:t>
      </w:r>
      <w:r w:rsidRPr="009815AF">
        <w:rPr>
          <w:b/>
          <w:bCs/>
          <w:lang w:val="en-US"/>
        </w:rPr>
        <w:t>Those</w:t>
      </w:r>
      <w:r w:rsidRPr="009815AF">
        <w:rPr>
          <w:lang w:val="en-US"/>
        </w:rPr>
        <w:t> people are </w:t>
      </w:r>
      <w:r w:rsidRPr="009815AF">
        <w:rPr>
          <w:b/>
          <w:bCs/>
          <w:lang w:val="en-US"/>
        </w:rPr>
        <w:t>my</w:t>
      </w:r>
      <w:r w:rsidRPr="009815AF">
        <w:rPr>
          <w:lang w:val="en-US"/>
        </w:rPr>
        <w:t> colleagues (pronominal adjective)</w:t>
      </w:r>
    </w:p>
    <w:p w:rsidR="009815AF" w:rsidRPr="009815AF" w:rsidRDefault="009815AF" w:rsidP="009815AF">
      <w:pPr>
        <w:rPr>
          <w:lang w:val="en-US"/>
        </w:rPr>
      </w:pPr>
      <w:r w:rsidRPr="009815AF">
        <w:rPr>
          <w:lang w:val="en-US"/>
        </w:rPr>
        <w:t>The aforementioned descriptive adjectives list will help in expressing a person, thing, action, etc., in a better way in oral as well as written communication. In order to improve your language and vocabulary, you can also look for synonyms of these adjectives and use them in speech or writing. Good luck!</w:t>
      </w:r>
    </w:p>
    <w:sectPr w:rsidR="009815AF" w:rsidRPr="009815AF" w:rsidSect="009815AF">
      <w:pgSz w:w="11906" w:h="16838"/>
      <w:pgMar w:top="568"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AF"/>
    <w:rsid w:val="008D3D06"/>
    <w:rsid w:val="00981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1DB7"/>
  <w15:chartTrackingRefBased/>
  <w15:docId w15:val="{2F996428-747A-4336-95CD-8BA18A4A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z-text">
    <w:name w:val="bz-text"/>
    <w:basedOn w:val="a0"/>
    <w:rsid w:val="009815AF"/>
  </w:style>
  <w:style w:type="character" w:styleId="a3">
    <w:name w:val="Strong"/>
    <w:basedOn w:val="a0"/>
    <w:uiPriority w:val="22"/>
    <w:qFormat/>
    <w:rsid w:val="009815AF"/>
    <w:rPr>
      <w:b/>
      <w:bCs/>
    </w:rPr>
  </w:style>
  <w:style w:type="character" w:styleId="a4">
    <w:name w:val="Emphasis"/>
    <w:basedOn w:val="a0"/>
    <w:uiPriority w:val="20"/>
    <w:qFormat/>
    <w:rsid w:val="00981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6956">
      <w:bodyDiv w:val="1"/>
      <w:marLeft w:val="0"/>
      <w:marRight w:val="0"/>
      <w:marTop w:val="0"/>
      <w:marBottom w:val="0"/>
      <w:divBdr>
        <w:top w:val="none" w:sz="0" w:space="0" w:color="auto"/>
        <w:left w:val="none" w:sz="0" w:space="0" w:color="auto"/>
        <w:bottom w:val="none" w:sz="0" w:space="0" w:color="auto"/>
        <w:right w:val="none" w:sz="0" w:space="0" w:color="auto"/>
      </w:divBdr>
      <w:divsChild>
        <w:div w:id="1632664320">
          <w:marLeft w:val="0"/>
          <w:marRight w:val="0"/>
          <w:marTop w:val="0"/>
          <w:marBottom w:val="0"/>
          <w:divBdr>
            <w:top w:val="none" w:sz="0" w:space="0" w:color="auto"/>
            <w:left w:val="none" w:sz="0" w:space="0" w:color="auto"/>
            <w:bottom w:val="none" w:sz="0" w:space="0" w:color="auto"/>
            <w:right w:val="none" w:sz="0" w:space="0" w:color="auto"/>
          </w:divBdr>
        </w:div>
        <w:div w:id="1974016719">
          <w:marLeft w:val="0"/>
          <w:marRight w:val="0"/>
          <w:marTop w:val="0"/>
          <w:marBottom w:val="0"/>
          <w:divBdr>
            <w:top w:val="none" w:sz="0" w:space="0" w:color="auto"/>
            <w:left w:val="none" w:sz="0" w:space="0" w:color="auto"/>
            <w:bottom w:val="none" w:sz="0" w:space="0" w:color="auto"/>
            <w:right w:val="none" w:sz="0" w:space="0" w:color="auto"/>
          </w:divBdr>
          <w:divsChild>
            <w:div w:id="18179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844">
      <w:bodyDiv w:val="1"/>
      <w:marLeft w:val="0"/>
      <w:marRight w:val="0"/>
      <w:marTop w:val="0"/>
      <w:marBottom w:val="0"/>
      <w:divBdr>
        <w:top w:val="none" w:sz="0" w:space="0" w:color="auto"/>
        <w:left w:val="none" w:sz="0" w:space="0" w:color="auto"/>
        <w:bottom w:val="none" w:sz="0" w:space="0" w:color="auto"/>
        <w:right w:val="none" w:sz="0" w:space="0" w:color="auto"/>
      </w:divBdr>
      <w:divsChild>
        <w:div w:id="140974620">
          <w:marLeft w:val="0"/>
          <w:marRight w:val="0"/>
          <w:marTop w:val="0"/>
          <w:marBottom w:val="0"/>
          <w:divBdr>
            <w:top w:val="none" w:sz="0" w:space="0" w:color="auto"/>
            <w:left w:val="none" w:sz="0" w:space="0" w:color="auto"/>
            <w:bottom w:val="none" w:sz="0" w:space="0" w:color="auto"/>
            <w:right w:val="none" w:sz="0" w:space="0" w:color="auto"/>
          </w:divBdr>
        </w:div>
        <w:div w:id="485392330">
          <w:marLeft w:val="0"/>
          <w:marRight w:val="0"/>
          <w:marTop w:val="0"/>
          <w:marBottom w:val="0"/>
          <w:divBdr>
            <w:top w:val="none" w:sz="0" w:space="0" w:color="auto"/>
            <w:left w:val="none" w:sz="0" w:space="0" w:color="auto"/>
            <w:bottom w:val="none" w:sz="0" w:space="0" w:color="auto"/>
            <w:right w:val="none" w:sz="0" w:space="0" w:color="auto"/>
          </w:divBdr>
          <w:divsChild>
            <w:div w:id="7585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8067">
      <w:bodyDiv w:val="1"/>
      <w:marLeft w:val="0"/>
      <w:marRight w:val="0"/>
      <w:marTop w:val="0"/>
      <w:marBottom w:val="0"/>
      <w:divBdr>
        <w:top w:val="none" w:sz="0" w:space="0" w:color="auto"/>
        <w:left w:val="none" w:sz="0" w:space="0" w:color="auto"/>
        <w:bottom w:val="none" w:sz="0" w:space="0" w:color="auto"/>
        <w:right w:val="none" w:sz="0" w:space="0" w:color="auto"/>
      </w:divBdr>
      <w:divsChild>
        <w:div w:id="1859965">
          <w:marLeft w:val="120"/>
          <w:marRight w:val="120"/>
          <w:marTop w:val="120"/>
          <w:marBottom w:val="120"/>
          <w:divBdr>
            <w:top w:val="none" w:sz="0" w:space="0" w:color="auto"/>
            <w:left w:val="none" w:sz="0" w:space="0" w:color="auto"/>
            <w:bottom w:val="none" w:sz="0" w:space="0" w:color="auto"/>
            <w:right w:val="none" w:sz="0" w:space="0" w:color="auto"/>
          </w:divBdr>
          <w:divsChild>
            <w:div w:id="562643576">
              <w:marLeft w:val="0"/>
              <w:marRight w:val="0"/>
              <w:marTop w:val="100"/>
              <w:marBottom w:val="100"/>
              <w:divBdr>
                <w:top w:val="none" w:sz="0" w:space="0" w:color="auto"/>
                <w:left w:val="none" w:sz="0" w:space="0" w:color="auto"/>
                <w:bottom w:val="none" w:sz="0" w:space="0" w:color="auto"/>
                <w:right w:val="none" w:sz="0" w:space="0" w:color="auto"/>
              </w:divBdr>
              <w:divsChild>
                <w:div w:id="786897682">
                  <w:marLeft w:val="0"/>
                  <w:marRight w:val="0"/>
                  <w:marTop w:val="0"/>
                  <w:marBottom w:val="0"/>
                  <w:divBdr>
                    <w:top w:val="none" w:sz="0" w:space="0" w:color="auto"/>
                    <w:left w:val="none" w:sz="0" w:space="0" w:color="auto"/>
                    <w:bottom w:val="none" w:sz="0" w:space="0" w:color="auto"/>
                    <w:right w:val="none" w:sz="0" w:space="0" w:color="auto"/>
                  </w:divBdr>
                  <w:divsChild>
                    <w:div w:id="1760590784">
                      <w:marLeft w:val="0"/>
                      <w:marRight w:val="0"/>
                      <w:marTop w:val="0"/>
                      <w:marBottom w:val="0"/>
                      <w:divBdr>
                        <w:top w:val="none" w:sz="0" w:space="0" w:color="auto"/>
                        <w:left w:val="none" w:sz="0" w:space="0" w:color="auto"/>
                        <w:bottom w:val="none" w:sz="0" w:space="0" w:color="auto"/>
                        <w:right w:val="none" w:sz="0" w:space="0" w:color="auto"/>
                      </w:divBdr>
                      <w:divsChild>
                        <w:div w:id="7170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341210">
          <w:marLeft w:val="120"/>
          <w:marRight w:val="120"/>
          <w:marTop w:val="120"/>
          <w:marBottom w:val="120"/>
          <w:divBdr>
            <w:top w:val="none" w:sz="0" w:space="0" w:color="auto"/>
            <w:left w:val="none" w:sz="0" w:space="0" w:color="auto"/>
            <w:bottom w:val="none" w:sz="0" w:space="0" w:color="auto"/>
            <w:right w:val="none" w:sz="0" w:space="0" w:color="auto"/>
          </w:divBdr>
          <w:divsChild>
            <w:div w:id="69817515">
              <w:marLeft w:val="0"/>
              <w:marRight w:val="0"/>
              <w:marTop w:val="100"/>
              <w:marBottom w:val="100"/>
              <w:divBdr>
                <w:top w:val="none" w:sz="0" w:space="0" w:color="auto"/>
                <w:left w:val="none" w:sz="0" w:space="0" w:color="auto"/>
                <w:bottom w:val="none" w:sz="0" w:space="0" w:color="auto"/>
                <w:right w:val="none" w:sz="0" w:space="0" w:color="auto"/>
              </w:divBdr>
              <w:divsChild>
                <w:div w:id="910697361">
                  <w:marLeft w:val="0"/>
                  <w:marRight w:val="0"/>
                  <w:marTop w:val="0"/>
                  <w:marBottom w:val="0"/>
                  <w:divBdr>
                    <w:top w:val="none" w:sz="0" w:space="0" w:color="auto"/>
                    <w:left w:val="none" w:sz="0" w:space="0" w:color="auto"/>
                    <w:bottom w:val="none" w:sz="0" w:space="0" w:color="auto"/>
                    <w:right w:val="none" w:sz="0" w:space="0" w:color="auto"/>
                  </w:divBdr>
                  <w:divsChild>
                    <w:div w:id="1187675693">
                      <w:marLeft w:val="0"/>
                      <w:marRight w:val="0"/>
                      <w:marTop w:val="0"/>
                      <w:marBottom w:val="0"/>
                      <w:divBdr>
                        <w:top w:val="none" w:sz="0" w:space="0" w:color="auto"/>
                        <w:left w:val="none" w:sz="0" w:space="0" w:color="auto"/>
                        <w:bottom w:val="none" w:sz="0" w:space="0" w:color="auto"/>
                        <w:right w:val="none" w:sz="0" w:space="0" w:color="auto"/>
                      </w:divBdr>
                      <w:divsChild>
                        <w:div w:id="793981750">
                          <w:marLeft w:val="0"/>
                          <w:marRight w:val="0"/>
                          <w:marTop w:val="0"/>
                          <w:marBottom w:val="0"/>
                          <w:divBdr>
                            <w:top w:val="none" w:sz="0" w:space="0" w:color="auto"/>
                            <w:left w:val="none" w:sz="0" w:space="0" w:color="auto"/>
                            <w:bottom w:val="none" w:sz="0" w:space="0" w:color="auto"/>
                            <w:right w:val="none" w:sz="0" w:space="0" w:color="auto"/>
                          </w:divBdr>
                          <w:divsChild>
                            <w:div w:id="2972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23484">
          <w:marLeft w:val="120"/>
          <w:marRight w:val="120"/>
          <w:marTop w:val="120"/>
          <w:marBottom w:val="120"/>
          <w:divBdr>
            <w:top w:val="none" w:sz="0" w:space="0" w:color="auto"/>
            <w:left w:val="none" w:sz="0" w:space="0" w:color="auto"/>
            <w:bottom w:val="none" w:sz="0" w:space="0" w:color="auto"/>
            <w:right w:val="none" w:sz="0" w:space="0" w:color="auto"/>
          </w:divBdr>
          <w:divsChild>
            <w:div w:id="1186016473">
              <w:marLeft w:val="0"/>
              <w:marRight w:val="0"/>
              <w:marTop w:val="100"/>
              <w:marBottom w:val="100"/>
              <w:divBdr>
                <w:top w:val="none" w:sz="0" w:space="0" w:color="auto"/>
                <w:left w:val="none" w:sz="0" w:space="0" w:color="auto"/>
                <w:bottom w:val="none" w:sz="0" w:space="0" w:color="auto"/>
                <w:right w:val="none" w:sz="0" w:space="0" w:color="auto"/>
              </w:divBdr>
              <w:divsChild>
                <w:div w:id="1338271129">
                  <w:marLeft w:val="0"/>
                  <w:marRight w:val="0"/>
                  <w:marTop w:val="0"/>
                  <w:marBottom w:val="0"/>
                  <w:divBdr>
                    <w:top w:val="none" w:sz="0" w:space="0" w:color="auto"/>
                    <w:left w:val="none" w:sz="0" w:space="0" w:color="auto"/>
                    <w:bottom w:val="none" w:sz="0" w:space="0" w:color="auto"/>
                    <w:right w:val="none" w:sz="0" w:space="0" w:color="auto"/>
                  </w:divBdr>
                  <w:divsChild>
                    <w:div w:id="628826159">
                      <w:marLeft w:val="0"/>
                      <w:marRight w:val="0"/>
                      <w:marTop w:val="0"/>
                      <w:marBottom w:val="0"/>
                      <w:divBdr>
                        <w:top w:val="none" w:sz="0" w:space="0" w:color="auto"/>
                        <w:left w:val="none" w:sz="0" w:space="0" w:color="auto"/>
                        <w:bottom w:val="none" w:sz="0" w:space="0" w:color="auto"/>
                        <w:right w:val="none" w:sz="0" w:space="0" w:color="auto"/>
                      </w:divBdr>
                    </w:div>
                    <w:div w:id="1454716106">
                      <w:marLeft w:val="0"/>
                      <w:marRight w:val="0"/>
                      <w:marTop w:val="0"/>
                      <w:marBottom w:val="0"/>
                      <w:divBdr>
                        <w:top w:val="none" w:sz="0" w:space="0" w:color="auto"/>
                        <w:left w:val="none" w:sz="0" w:space="0" w:color="auto"/>
                        <w:bottom w:val="none" w:sz="0" w:space="0" w:color="auto"/>
                        <w:right w:val="none" w:sz="0" w:space="0" w:color="auto"/>
                      </w:divBdr>
                      <w:divsChild>
                        <w:div w:id="8353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34260">
          <w:marLeft w:val="120"/>
          <w:marRight w:val="120"/>
          <w:marTop w:val="120"/>
          <w:marBottom w:val="120"/>
          <w:divBdr>
            <w:top w:val="none" w:sz="0" w:space="0" w:color="auto"/>
            <w:left w:val="none" w:sz="0" w:space="0" w:color="auto"/>
            <w:bottom w:val="none" w:sz="0" w:space="0" w:color="auto"/>
            <w:right w:val="none" w:sz="0" w:space="0" w:color="auto"/>
          </w:divBdr>
          <w:divsChild>
            <w:div w:id="1402869757">
              <w:marLeft w:val="0"/>
              <w:marRight w:val="0"/>
              <w:marTop w:val="100"/>
              <w:marBottom w:val="100"/>
              <w:divBdr>
                <w:top w:val="none" w:sz="0" w:space="0" w:color="auto"/>
                <w:left w:val="none" w:sz="0" w:space="0" w:color="auto"/>
                <w:bottom w:val="none" w:sz="0" w:space="0" w:color="auto"/>
                <w:right w:val="none" w:sz="0" w:space="0" w:color="auto"/>
              </w:divBdr>
              <w:divsChild>
                <w:div w:id="751775806">
                  <w:marLeft w:val="0"/>
                  <w:marRight w:val="0"/>
                  <w:marTop w:val="0"/>
                  <w:marBottom w:val="0"/>
                  <w:divBdr>
                    <w:top w:val="none" w:sz="0" w:space="0" w:color="auto"/>
                    <w:left w:val="none" w:sz="0" w:space="0" w:color="auto"/>
                    <w:bottom w:val="none" w:sz="0" w:space="0" w:color="auto"/>
                    <w:right w:val="none" w:sz="0" w:space="0" w:color="auto"/>
                  </w:divBdr>
                  <w:divsChild>
                    <w:div w:id="549682853">
                      <w:marLeft w:val="0"/>
                      <w:marRight w:val="0"/>
                      <w:marTop w:val="0"/>
                      <w:marBottom w:val="0"/>
                      <w:divBdr>
                        <w:top w:val="none" w:sz="0" w:space="0" w:color="auto"/>
                        <w:left w:val="none" w:sz="0" w:space="0" w:color="auto"/>
                        <w:bottom w:val="none" w:sz="0" w:space="0" w:color="auto"/>
                        <w:right w:val="none" w:sz="0" w:space="0" w:color="auto"/>
                      </w:divBdr>
                      <w:divsChild>
                        <w:div w:id="618488376">
                          <w:marLeft w:val="0"/>
                          <w:marRight w:val="0"/>
                          <w:marTop w:val="0"/>
                          <w:marBottom w:val="0"/>
                          <w:divBdr>
                            <w:top w:val="none" w:sz="0" w:space="0" w:color="auto"/>
                            <w:left w:val="none" w:sz="0" w:space="0" w:color="auto"/>
                            <w:bottom w:val="none" w:sz="0" w:space="0" w:color="auto"/>
                            <w:right w:val="none" w:sz="0" w:space="0" w:color="auto"/>
                          </w:divBdr>
                          <w:divsChild>
                            <w:div w:id="4715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190717">
          <w:marLeft w:val="120"/>
          <w:marRight w:val="120"/>
          <w:marTop w:val="120"/>
          <w:marBottom w:val="120"/>
          <w:divBdr>
            <w:top w:val="none" w:sz="0" w:space="0" w:color="auto"/>
            <w:left w:val="none" w:sz="0" w:space="0" w:color="auto"/>
            <w:bottom w:val="none" w:sz="0" w:space="0" w:color="auto"/>
            <w:right w:val="none" w:sz="0" w:space="0" w:color="auto"/>
          </w:divBdr>
          <w:divsChild>
            <w:div w:id="1265529761">
              <w:marLeft w:val="0"/>
              <w:marRight w:val="0"/>
              <w:marTop w:val="100"/>
              <w:marBottom w:val="100"/>
              <w:divBdr>
                <w:top w:val="none" w:sz="0" w:space="0" w:color="auto"/>
                <w:left w:val="none" w:sz="0" w:space="0" w:color="auto"/>
                <w:bottom w:val="none" w:sz="0" w:space="0" w:color="auto"/>
                <w:right w:val="none" w:sz="0" w:space="0" w:color="auto"/>
              </w:divBdr>
              <w:divsChild>
                <w:div w:id="1070885097">
                  <w:marLeft w:val="0"/>
                  <w:marRight w:val="0"/>
                  <w:marTop w:val="0"/>
                  <w:marBottom w:val="0"/>
                  <w:divBdr>
                    <w:top w:val="none" w:sz="0" w:space="0" w:color="auto"/>
                    <w:left w:val="none" w:sz="0" w:space="0" w:color="auto"/>
                    <w:bottom w:val="none" w:sz="0" w:space="0" w:color="auto"/>
                    <w:right w:val="none" w:sz="0" w:space="0" w:color="auto"/>
                  </w:divBdr>
                  <w:divsChild>
                    <w:div w:id="930966383">
                      <w:marLeft w:val="0"/>
                      <w:marRight w:val="0"/>
                      <w:marTop w:val="0"/>
                      <w:marBottom w:val="0"/>
                      <w:divBdr>
                        <w:top w:val="none" w:sz="0" w:space="0" w:color="auto"/>
                        <w:left w:val="none" w:sz="0" w:space="0" w:color="auto"/>
                        <w:bottom w:val="none" w:sz="0" w:space="0" w:color="auto"/>
                        <w:right w:val="none" w:sz="0" w:space="0" w:color="auto"/>
                      </w:divBdr>
                    </w:div>
                    <w:div w:id="749810176">
                      <w:marLeft w:val="0"/>
                      <w:marRight w:val="0"/>
                      <w:marTop w:val="0"/>
                      <w:marBottom w:val="0"/>
                      <w:divBdr>
                        <w:top w:val="none" w:sz="0" w:space="0" w:color="auto"/>
                        <w:left w:val="none" w:sz="0" w:space="0" w:color="auto"/>
                        <w:bottom w:val="none" w:sz="0" w:space="0" w:color="auto"/>
                        <w:right w:val="none" w:sz="0" w:space="0" w:color="auto"/>
                      </w:divBdr>
                      <w:divsChild>
                        <w:div w:id="7564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9571">
          <w:marLeft w:val="120"/>
          <w:marRight w:val="120"/>
          <w:marTop w:val="120"/>
          <w:marBottom w:val="120"/>
          <w:divBdr>
            <w:top w:val="none" w:sz="0" w:space="0" w:color="auto"/>
            <w:left w:val="none" w:sz="0" w:space="0" w:color="auto"/>
            <w:bottom w:val="none" w:sz="0" w:space="0" w:color="auto"/>
            <w:right w:val="none" w:sz="0" w:space="0" w:color="auto"/>
          </w:divBdr>
          <w:divsChild>
            <w:div w:id="1522284485">
              <w:marLeft w:val="0"/>
              <w:marRight w:val="0"/>
              <w:marTop w:val="100"/>
              <w:marBottom w:val="100"/>
              <w:divBdr>
                <w:top w:val="none" w:sz="0" w:space="0" w:color="auto"/>
                <w:left w:val="none" w:sz="0" w:space="0" w:color="auto"/>
                <w:bottom w:val="none" w:sz="0" w:space="0" w:color="auto"/>
                <w:right w:val="none" w:sz="0" w:space="0" w:color="auto"/>
              </w:divBdr>
              <w:divsChild>
                <w:div w:id="1796824486">
                  <w:marLeft w:val="0"/>
                  <w:marRight w:val="0"/>
                  <w:marTop w:val="0"/>
                  <w:marBottom w:val="0"/>
                  <w:divBdr>
                    <w:top w:val="none" w:sz="0" w:space="0" w:color="auto"/>
                    <w:left w:val="none" w:sz="0" w:space="0" w:color="auto"/>
                    <w:bottom w:val="none" w:sz="0" w:space="0" w:color="auto"/>
                    <w:right w:val="none" w:sz="0" w:space="0" w:color="auto"/>
                  </w:divBdr>
                  <w:divsChild>
                    <w:div w:id="552353148">
                      <w:marLeft w:val="0"/>
                      <w:marRight w:val="0"/>
                      <w:marTop w:val="0"/>
                      <w:marBottom w:val="0"/>
                      <w:divBdr>
                        <w:top w:val="none" w:sz="0" w:space="0" w:color="auto"/>
                        <w:left w:val="none" w:sz="0" w:space="0" w:color="auto"/>
                        <w:bottom w:val="none" w:sz="0" w:space="0" w:color="auto"/>
                        <w:right w:val="none" w:sz="0" w:space="0" w:color="auto"/>
                      </w:divBdr>
                      <w:divsChild>
                        <w:div w:id="1005086147">
                          <w:marLeft w:val="0"/>
                          <w:marRight w:val="0"/>
                          <w:marTop w:val="0"/>
                          <w:marBottom w:val="0"/>
                          <w:divBdr>
                            <w:top w:val="none" w:sz="0" w:space="0" w:color="auto"/>
                            <w:left w:val="none" w:sz="0" w:space="0" w:color="auto"/>
                            <w:bottom w:val="none" w:sz="0" w:space="0" w:color="auto"/>
                            <w:right w:val="none" w:sz="0" w:space="0" w:color="auto"/>
                          </w:divBdr>
                          <w:divsChild>
                            <w:div w:id="2721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99233">
          <w:marLeft w:val="120"/>
          <w:marRight w:val="120"/>
          <w:marTop w:val="120"/>
          <w:marBottom w:val="120"/>
          <w:divBdr>
            <w:top w:val="none" w:sz="0" w:space="0" w:color="auto"/>
            <w:left w:val="none" w:sz="0" w:space="0" w:color="auto"/>
            <w:bottom w:val="none" w:sz="0" w:space="0" w:color="auto"/>
            <w:right w:val="none" w:sz="0" w:space="0" w:color="auto"/>
          </w:divBdr>
          <w:divsChild>
            <w:div w:id="1657144441">
              <w:marLeft w:val="0"/>
              <w:marRight w:val="0"/>
              <w:marTop w:val="100"/>
              <w:marBottom w:val="100"/>
              <w:divBdr>
                <w:top w:val="none" w:sz="0" w:space="0" w:color="auto"/>
                <w:left w:val="none" w:sz="0" w:space="0" w:color="auto"/>
                <w:bottom w:val="none" w:sz="0" w:space="0" w:color="auto"/>
                <w:right w:val="none" w:sz="0" w:space="0" w:color="auto"/>
              </w:divBdr>
              <w:divsChild>
                <w:div w:id="1624730237">
                  <w:marLeft w:val="0"/>
                  <w:marRight w:val="0"/>
                  <w:marTop w:val="0"/>
                  <w:marBottom w:val="0"/>
                  <w:divBdr>
                    <w:top w:val="none" w:sz="0" w:space="0" w:color="auto"/>
                    <w:left w:val="none" w:sz="0" w:space="0" w:color="auto"/>
                    <w:bottom w:val="none" w:sz="0" w:space="0" w:color="auto"/>
                    <w:right w:val="none" w:sz="0" w:space="0" w:color="auto"/>
                  </w:divBdr>
                  <w:divsChild>
                    <w:div w:id="946887985">
                      <w:marLeft w:val="0"/>
                      <w:marRight w:val="0"/>
                      <w:marTop w:val="0"/>
                      <w:marBottom w:val="0"/>
                      <w:divBdr>
                        <w:top w:val="none" w:sz="0" w:space="0" w:color="auto"/>
                        <w:left w:val="none" w:sz="0" w:space="0" w:color="auto"/>
                        <w:bottom w:val="none" w:sz="0" w:space="0" w:color="auto"/>
                        <w:right w:val="none" w:sz="0" w:space="0" w:color="auto"/>
                      </w:divBdr>
                    </w:div>
                    <w:div w:id="1736731955">
                      <w:marLeft w:val="0"/>
                      <w:marRight w:val="0"/>
                      <w:marTop w:val="0"/>
                      <w:marBottom w:val="0"/>
                      <w:divBdr>
                        <w:top w:val="none" w:sz="0" w:space="0" w:color="auto"/>
                        <w:left w:val="none" w:sz="0" w:space="0" w:color="auto"/>
                        <w:bottom w:val="none" w:sz="0" w:space="0" w:color="auto"/>
                        <w:right w:val="none" w:sz="0" w:space="0" w:color="auto"/>
                      </w:divBdr>
                      <w:divsChild>
                        <w:div w:id="1154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62401">
          <w:marLeft w:val="120"/>
          <w:marRight w:val="120"/>
          <w:marTop w:val="120"/>
          <w:marBottom w:val="120"/>
          <w:divBdr>
            <w:top w:val="none" w:sz="0" w:space="0" w:color="auto"/>
            <w:left w:val="none" w:sz="0" w:space="0" w:color="auto"/>
            <w:bottom w:val="none" w:sz="0" w:space="0" w:color="auto"/>
            <w:right w:val="none" w:sz="0" w:space="0" w:color="auto"/>
          </w:divBdr>
          <w:divsChild>
            <w:div w:id="539318700">
              <w:marLeft w:val="0"/>
              <w:marRight w:val="0"/>
              <w:marTop w:val="100"/>
              <w:marBottom w:val="100"/>
              <w:divBdr>
                <w:top w:val="none" w:sz="0" w:space="0" w:color="auto"/>
                <w:left w:val="none" w:sz="0" w:space="0" w:color="auto"/>
                <w:bottom w:val="none" w:sz="0" w:space="0" w:color="auto"/>
                <w:right w:val="none" w:sz="0" w:space="0" w:color="auto"/>
              </w:divBdr>
              <w:divsChild>
                <w:div w:id="54550032">
                  <w:marLeft w:val="0"/>
                  <w:marRight w:val="0"/>
                  <w:marTop w:val="0"/>
                  <w:marBottom w:val="0"/>
                  <w:divBdr>
                    <w:top w:val="none" w:sz="0" w:space="0" w:color="auto"/>
                    <w:left w:val="none" w:sz="0" w:space="0" w:color="auto"/>
                    <w:bottom w:val="none" w:sz="0" w:space="0" w:color="auto"/>
                    <w:right w:val="none" w:sz="0" w:space="0" w:color="auto"/>
                  </w:divBdr>
                  <w:divsChild>
                    <w:div w:id="424621133">
                      <w:marLeft w:val="0"/>
                      <w:marRight w:val="0"/>
                      <w:marTop w:val="0"/>
                      <w:marBottom w:val="0"/>
                      <w:divBdr>
                        <w:top w:val="none" w:sz="0" w:space="0" w:color="auto"/>
                        <w:left w:val="none" w:sz="0" w:space="0" w:color="auto"/>
                        <w:bottom w:val="none" w:sz="0" w:space="0" w:color="auto"/>
                        <w:right w:val="none" w:sz="0" w:space="0" w:color="auto"/>
                      </w:divBdr>
                      <w:divsChild>
                        <w:div w:id="215510525">
                          <w:marLeft w:val="0"/>
                          <w:marRight w:val="0"/>
                          <w:marTop w:val="0"/>
                          <w:marBottom w:val="0"/>
                          <w:divBdr>
                            <w:top w:val="none" w:sz="0" w:space="0" w:color="auto"/>
                            <w:left w:val="none" w:sz="0" w:space="0" w:color="auto"/>
                            <w:bottom w:val="none" w:sz="0" w:space="0" w:color="auto"/>
                            <w:right w:val="none" w:sz="0" w:space="0" w:color="auto"/>
                          </w:divBdr>
                          <w:divsChild>
                            <w:div w:id="12001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8611">
          <w:marLeft w:val="120"/>
          <w:marRight w:val="120"/>
          <w:marTop w:val="120"/>
          <w:marBottom w:val="120"/>
          <w:divBdr>
            <w:top w:val="none" w:sz="0" w:space="0" w:color="auto"/>
            <w:left w:val="none" w:sz="0" w:space="0" w:color="auto"/>
            <w:bottom w:val="none" w:sz="0" w:space="0" w:color="auto"/>
            <w:right w:val="none" w:sz="0" w:space="0" w:color="auto"/>
          </w:divBdr>
          <w:divsChild>
            <w:div w:id="325402160">
              <w:marLeft w:val="0"/>
              <w:marRight w:val="0"/>
              <w:marTop w:val="100"/>
              <w:marBottom w:val="100"/>
              <w:divBdr>
                <w:top w:val="none" w:sz="0" w:space="0" w:color="auto"/>
                <w:left w:val="none" w:sz="0" w:space="0" w:color="auto"/>
                <w:bottom w:val="none" w:sz="0" w:space="0" w:color="auto"/>
                <w:right w:val="none" w:sz="0" w:space="0" w:color="auto"/>
              </w:divBdr>
              <w:divsChild>
                <w:div w:id="813522300">
                  <w:marLeft w:val="0"/>
                  <w:marRight w:val="0"/>
                  <w:marTop w:val="0"/>
                  <w:marBottom w:val="0"/>
                  <w:divBdr>
                    <w:top w:val="none" w:sz="0" w:space="0" w:color="auto"/>
                    <w:left w:val="none" w:sz="0" w:space="0" w:color="auto"/>
                    <w:bottom w:val="none" w:sz="0" w:space="0" w:color="auto"/>
                    <w:right w:val="none" w:sz="0" w:space="0" w:color="auto"/>
                  </w:divBdr>
                  <w:divsChild>
                    <w:div w:id="858009929">
                      <w:marLeft w:val="0"/>
                      <w:marRight w:val="0"/>
                      <w:marTop w:val="0"/>
                      <w:marBottom w:val="0"/>
                      <w:divBdr>
                        <w:top w:val="none" w:sz="0" w:space="0" w:color="auto"/>
                        <w:left w:val="none" w:sz="0" w:space="0" w:color="auto"/>
                        <w:bottom w:val="none" w:sz="0" w:space="0" w:color="auto"/>
                        <w:right w:val="none" w:sz="0" w:space="0" w:color="auto"/>
                      </w:divBdr>
                    </w:div>
                    <w:div w:id="807938552">
                      <w:marLeft w:val="0"/>
                      <w:marRight w:val="0"/>
                      <w:marTop w:val="0"/>
                      <w:marBottom w:val="0"/>
                      <w:divBdr>
                        <w:top w:val="none" w:sz="0" w:space="0" w:color="auto"/>
                        <w:left w:val="none" w:sz="0" w:space="0" w:color="auto"/>
                        <w:bottom w:val="none" w:sz="0" w:space="0" w:color="auto"/>
                        <w:right w:val="none" w:sz="0" w:space="0" w:color="auto"/>
                      </w:divBdr>
                      <w:divsChild>
                        <w:div w:id="15181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4943">
          <w:marLeft w:val="120"/>
          <w:marRight w:val="120"/>
          <w:marTop w:val="120"/>
          <w:marBottom w:val="120"/>
          <w:divBdr>
            <w:top w:val="none" w:sz="0" w:space="0" w:color="auto"/>
            <w:left w:val="none" w:sz="0" w:space="0" w:color="auto"/>
            <w:bottom w:val="none" w:sz="0" w:space="0" w:color="auto"/>
            <w:right w:val="none" w:sz="0" w:space="0" w:color="auto"/>
          </w:divBdr>
          <w:divsChild>
            <w:div w:id="459688215">
              <w:marLeft w:val="0"/>
              <w:marRight w:val="0"/>
              <w:marTop w:val="100"/>
              <w:marBottom w:val="100"/>
              <w:divBdr>
                <w:top w:val="none" w:sz="0" w:space="0" w:color="auto"/>
                <w:left w:val="none" w:sz="0" w:space="0" w:color="auto"/>
                <w:bottom w:val="none" w:sz="0" w:space="0" w:color="auto"/>
                <w:right w:val="none" w:sz="0" w:space="0" w:color="auto"/>
              </w:divBdr>
              <w:divsChild>
                <w:div w:id="1419670410">
                  <w:marLeft w:val="0"/>
                  <w:marRight w:val="0"/>
                  <w:marTop w:val="0"/>
                  <w:marBottom w:val="0"/>
                  <w:divBdr>
                    <w:top w:val="none" w:sz="0" w:space="0" w:color="auto"/>
                    <w:left w:val="none" w:sz="0" w:space="0" w:color="auto"/>
                    <w:bottom w:val="none" w:sz="0" w:space="0" w:color="auto"/>
                    <w:right w:val="none" w:sz="0" w:space="0" w:color="auto"/>
                  </w:divBdr>
                  <w:divsChild>
                    <w:div w:id="1721632364">
                      <w:marLeft w:val="0"/>
                      <w:marRight w:val="0"/>
                      <w:marTop w:val="0"/>
                      <w:marBottom w:val="0"/>
                      <w:divBdr>
                        <w:top w:val="none" w:sz="0" w:space="0" w:color="auto"/>
                        <w:left w:val="none" w:sz="0" w:space="0" w:color="auto"/>
                        <w:bottom w:val="none" w:sz="0" w:space="0" w:color="auto"/>
                        <w:right w:val="none" w:sz="0" w:space="0" w:color="auto"/>
                      </w:divBdr>
                      <w:divsChild>
                        <w:div w:id="745152280">
                          <w:marLeft w:val="0"/>
                          <w:marRight w:val="0"/>
                          <w:marTop w:val="0"/>
                          <w:marBottom w:val="0"/>
                          <w:divBdr>
                            <w:top w:val="none" w:sz="0" w:space="0" w:color="auto"/>
                            <w:left w:val="none" w:sz="0" w:space="0" w:color="auto"/>
                            <w:bottom w:val="none" w:sz="0" w:space="0" w:color="auto"/>
                            <w:right w:val="none" w:sz="0" w:space="0" w:color="auto"/>
                          </w:divBdr>
                          <w:divsChild>
                            <w:div w:id="11457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868786">
          <w:marLeft w:val="120"/>
          <w:marRight w:val="120"/>
          <w:marTop w:val="120"/>
          <w:marBottom w:val="120"/>
          <w:divBdr>
            <w:top w:val="none" w:sz="0" w:space="0" w:color="auto"/>
            <w:left w:val="none" w:sz="0" w:space="0" w:color="auto"/>
            <w:bottom w:val="none" w:sz="0" w:space="0" w:color="auto"/>
            <w:right w:val="none" w:sz="0" w:space="0" w:color="auto"/>
          </w:divBdr>
          <w:divsChild>
            <w:div w:id="192621927">
              <w:marLeft w:val="0"/>
              <w:marRight w:val="0"/>
              <w:marTop w:val="100"/>
              <w:marBottom w:val="100"/>
              <w:divBdr>
                <w:top w:val="none" w:sz="0" w:space="0" w:color="auto"/>
                <w:left w:val="none" w:sz="0" w:space="0" w:color="auto"/>
                <w:bottom w:val="none" w:sz="0" w:space="0" w:color="auto"/>
                <w:right w:val="none" w:sz="0" w:space="0" w:color="auto"/>
              </w:divBdr>
              <w:divsChild>
                <w:div w:id="2003774908">
                  <w:marLeft w:val="0"/>
                  <w:marRight w:val="0"/>
                  <w:marTop w:val="0"/>
                  <w:marBottom w:val="0"/>
                  <w:divBdr>
                    <w:top w:val="none" w:sz="0" w:space="0" w:color="auto"/>
                    <w:left w:val="none" w:sz="0" w:space="0" w:color="auto"/>
                    <w:bottom w:val="none" w:sz="0" w:space="0" w:color="auto"/>
                    <w:right w:val="none" w:sz="0" w:space="0" w:color="auto"/>
                  </w:divBdr>
                  <w:divsChild>
                    <w:div w:id="249966102">
                      <w:marLeft w:val="0"/>
                      <w:marRight w:val="0"/>
                      <w:marTop w:val="0"/>
                      <w:marBottom w:val="0"/>
                      <w:divBdr>
                        <w:top w:val="none" w:sz="0" w:space="0" w:color="auto"/>
                        <w:left w:val="none" w:sz="0" w:space="0" w:color="auto"/>
                        <w:bottom w:val="none" w:sz="0" w:space="0" w:color="auto"/>
                        <w:right w:val="none" w:sz="0" w:space="0" w:color="auto"/>
                      </w:divBdr>
                    </w:div>
                    <w:div w:id="187722679">
                      <w:marLeft w:val="0"/>
                      <w:marRight w:val="0"/>
                      <w:marTop w:val="0"/>
                      <w:marBottom w:val="0"/>
                      <w:divBdr>
                        <w:top w:val="none" w:sz="0" w:space="0" w:color="auto"/>
                        <w:left w:val="none" w:sz="0" w:space="0" w:color="auto"/>
                        <w:bottom w:val="none" w:sz="0" w:space="0" w:color="auto"/>
                        <w:right w:val="none" w:sz="0" w:space="0" w:color="auto"/>
                      </w:divBdr>
                      <w:divsChild>
                        <w:div w:id="491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54141">
          <w:marLeft w:val="120"/>
          <w:marRight w:val="120"/>
          <w:marTop w:val="120"/>
          <w:marBottom w:val="120"/>
          <w:divBdr>
            <w:top w:val="none" w:sz="0" w:space="0" w:color="auto"/>
            <w:left w:val="none" w:sz="0" w:space="0" w:color="auto"/>
            <w:bottom w:val="none" w:sz="0" w:space="0" w:color="auto"/>
            <w:right w:val="none" w:sz="0" w:space="0" w:color="auto"/>
          </w:divBdr>
          <w:divsChild>
            <w:div w:id="1880848667">
              <w:marLeft w:val="0"/>
              <w:marRight w:val="0"/>
              <w:marTop w:val="100"/>
              <w:marBottom w:val="100"/>
              <w:divBdr>
                <w:top w:val="none" w:sz="0" w:space="0" w:color="auto"/>
                <w:left w:val="none" w:sz="0" w:space="0" w:color="auto"/>
                <w:bottom w:val="none" w:sz="0" w:space="0" w:color="auto"/>
                <w:right w:val="none" w:sz="0" w:space="0" w:color="auto"/>
              </w:divBdr>
              <w:divsChild>
                <w:div w:id="1403673202">
                  <w:marLeft w:val="0"/>
                  <w:marRight w:val="0"/>
                  <w:marTop w:val="0"/>
                  <w:marBottom w:val="0"/>
                  <w:divBdr>
                    <w:top w:val="none" w:sz="0" w:space="0" w:color="auto"/>
                    <w:left w:val="none" w:sz="0" w:space="0" w:color="auto"/>
                    <w:bottom w:val="none" w:sz="0" w:space="0" w:color="auto"/>
                    <w:right w:val="none" w:sz="0" w:space="0" w:color="auto"/>
                  </w:divBdr>
                  <w:divsChild>
                    <w:div w:id="706758443">
                      <w:marLeft w:val="0"/>
                      <w:marRight w:val="0"/>
                      <w:marTop w:val="0"/>
                      <w:marBottom w:val="0"/>
                      <w:divBdr>
                        <w:top w:val="none" w:sz="0" w:space="0" w:color="auto"/>
                        <w:left w:val="none" w:sz="0" w:space="0" w:color="auto"/>
                        <w:bottom w:val="none" w:sz="0" w:space="0" w:color="auto"/>
                        <w:right w:val="none" w:sz="0" w:space="0" w:color="auto"/>
                      </w:divBdr>
                      <w:divsChild>
                        <w:div w:id="890070481">
                          <w:marLeft w:val="0"/>
                          <w:marRight w:val="0"/>
                          <w:marTop w:val="0"/>
                          <w:marBottom w:val="0"/>
                          <w:divBdr>
                            <w:top w:val="none" w:sz="0" w:space="0" w:color="auto"/>
                            <w:left w:val="none" w:sz="0" w:space="0" w:color="auto"/>
                            <w:bottom w:val="none" w:sz="0" w:space="0" w:color="auto"/>
                            <w:right w:val="none" w:sz="0" w:space="0" w:color="auto"/>
                          </w:divBdr>
                          <w:divsChild>
                            <w:div w:id="1581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522813">
          <w:marLeft w:val="120"/>
          <w:marRight w:val="120"/>
          <w:marTop w:val="120"/>
          <w:marBottom w:val="120"/>
          <w:divBdr>
            <w:top w:val="none" w:sz="0" w:space="0" w:color="auto"/>
            <w:left w:val="none" w:sz="0" w:space="0" w:color="auto"/>
            <w:bottom w:val="none" w:sz="0" w:space="0" w:color="auto"/>
            <w:right w:val="none" w:sz="0" w:space="0" w:color="auto"/>
          </w:divBdr>
          <w:divsChild>
            <w:div w:id="370686376">
              <w:marLeft w:val="0"/>
              <w:marRight w:val="0"/>
              <w:marTop w:val="100"/>
              <w:marBottom w:val="100"/>
              <w:divBdr>
                <w:top w:val="none" w:sz="0" w:space="0" w:color="auto"/>
                <w:left w:val="none" w:sz="0" w:space="0" w:color="auto"/>
                <w:bottom w:val="none" w:sz="0" w:space="0" w:color="auto"/>
                <w:right w:val="none" w:sz="0" w:space="0" w:color="auto"/>
              </w:divBdr>
              <w:divsChild>
                <w:div w:id="1926527268">
                  <w:marLeft w:val="0"/>
                  <w:marRight w:val="0"/>
                  <w:marTop w:val="0"/>
                  <w:marBottom w:val="0"/>
                  <w:divBdr>
                    <w:top w:val="none" w:sz="0" w:space="0" w:color="auto"/>
                    <w:left w:val="none" w:sz="0" w:space="0" w:color="auto"/>
                    <w:bottom w:val="none" w:sz="0" w:space="0" w:color="auto"/>
                    <w:right w:val="none" w:sz="0" w:space="0" w:color="auto"/>
                  </w:divBdr>
                  <w:divsChild>
                    <w:div w:id="241061138">
                      <w:marLeft w:val="0"/>
                      <w:marRight w:val="0"/>
                      <w:marTop w:val="0"/>
                      <w:marBottom w:val="0"/>
                      <w:divBdr>
                        <w:top w:val="none" w:sz="0" w:space="0" w:color="auto"/>
                        <w:left w:val="none" w:sz="0" w:space="0" w:color="auto"/>
                        <w:bottom w:val="none" w:sz="0" w:space="0" w:color="auto"/>
                        <w:right w:val="none" w:sz="0" w:space="0" w:color="auto"/>
                      </w:divBdr>
                    </w:div>
                    <w:div w:id="1610350978">
                      <w:marLeft w:val="0"/>
                      <w:marRight w:val="0"/>
                      <w:marTop w:val="0"/>
                      <w:marBottom w:val="0"/>
                      <w:divBdr>
                        <w:top w:val="none" w:sz="0" w:space="0" w:color="auto"/>
                        <w:left w:val="none" w:sz="0" w:space="0" w:color="auto"/>
                        <w:bottom w:val="none" w:sz="0" w:space="0" w:color="auto"/>
                        <w:right w:val="none" w:sz="0" w:space="0" w:color="auto"/>
                      </w:divBdr>
                      <w:divsChild>
                        <w:div w:id="14265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828">
          <w:marLeft w:val="120"/>
          <w:marRight w:val="120"/>
          <w:marTop w:val="120"/>
          <w:marBottom w:val="120"/>
          <w:divBdr>
            <w:top w:val="none" w:sz="0" w:space="0" w:color="auto"/>
            <w:left w:val="none" w:sz="0" w:space="0" w:color="auto"/>
            <w:bottom w:val="none" w:sz="0" w:space="0" w:color="auto"/>
            <w:right w:val="none" w:sz="0" w:space="0" w:color="auto"/>
          </w:divBdr>
          <w:divsChild>
            <w:div w:id="1623996103">
              <w:marLeft w:val="0"/>
              <w:marRight w:val="0"/>
              <w:marTop w:val="100"/>
              <w:marBottom w:val="100"/>
              <w:divBdr>
                <w:top w:val="none" w:sz="0" w:space="0" w:color="auto"/>
                <w:left w:val="none" w:sz="0" w:space="0" w:color="auto"/>
                <w:bottom w:val="none" w:sz="0" w:space="0" w:color="auto"/>
                <w:right w:val="none" w:sz="0" w:space="0" w:color="auto"/>
              </w:divBdr>
              <w:divsChild>
                <w:div w:id="1076898575">
                  <w:marLeft w:val="0"/>
                  <w:marRight w:val="0"/>
                  <w:marTop w:val="0"/>
                  <w:marBottom w:val="0"/>
                  <w:divBdr>
                    <w:top w:val="none" w:sz="0" w:space="0" w:color="auto"/>
                    <w:left w:val="none" w:sz="0" w:space="0" w:color="auto"/>
                    <w:bottom w:val="none" w:sz="0" w:space="0" w:color="auto"/>
                    <w:right w:val="none" w:sz="0" w:space="0" w:color="auto"/>
                  </w:divBdr>
                  <w:divsChild>
                    <w:div w:id="984361778">
                      <w:marLeft w:val="0"/>
                      <w:marRight w:val="0"/>
                      <w:marTop w:val="0"/>
                      <w:marBottom w:val="0"/>
                      <w:divBdr>
                        <w:top w:val="none" w:sz="0" w:space="0" w:color="auto"/>
                        <w:left w:val="none" w:sz="0" w:space="0" w:color="auto"/>
                        <w:bottom w:val="none" w:sz="0" w:space="0" w:color="auto"/>
                        <w:right w:val="none" w:sz="0" w:space="0" w:color="auto"/>
                      </w:divBdr>
                      <w:divsChild>
                        <w:div w:id="639924507">
                          <w:marLeft w:val="0"/>
                          <w:marRight w:val="0"/>
                          <w:marTop w:val="0"/>
                          <w:marBottom w:val="0"/>
                          <w:divBdr>
                            <w:top w:val="none" w:sz="0" w:space="0" w:color="auto"/>
                            <w:left w:val="none" w:sz="0" w:space="0" w:color="auto"/>
                            <w:bottom w:val="none" w:sz="0" w:space="0" w:color="auto"/>
                            <w:right w:val="none" w:sz="0" w:space="0" w:color="auto"/>
                          </w:divBdr>
                          <w:divsChild>
                            <w:div w:id="18407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717871">
          <w:marLeft w:val="120"/>
          <w:marRight w:val="120"/>
          <w:marTop w:val="120"/>
          <w:marBottom w:val="120"/>
          <w:divBdr>
            <w:top w:val="none" w:sz="0" w:space="0" w:color="auto"/>
            <w:left w:val="none" w:sz="0" w:space="0" w:color="auto"/>
            <w:bottom w:val="none" w:sz="0" w:space="0" w:color="auto"/>
            <w:right w:val="none" w:sz="0" w:space="0" w:color="auto"/>
          </w:divBdr>
          <w:divsChild>
            <w:div w:id="2050452556">
              <w:marLeft w:val="0"/>
              <w:marRight w:val="0"/>
              <w:marTop w:val="100"/>
              <w:marBottom w:val="100"/>
              <w:divBdr>
                <w:top w:val="none" w:sz="0" w:space="0" w:color="auto"/>
                <w:left w:val="none" w:sz="0" w:space="0" w:color="auto"/>
                <w:bottom w:val="none" w:sz="0" w:space="0" w:color="auto"/>
                <w:right w:val="none" w:sz="0" w:space="0" w:color="auto"/>
              </w:divBdr>
              <w:divsChild>
                <w:div w:id="1068768785">
                  <w:marLeft w:val="0"/>
                  <w:marRight w:val="0"/>
                  <w:marTop w:val="0"/>
                  <w:marBottom w:val="0"/>
                  <w:divBdr>
                    <w:top w:val="none" w:sz="0" w:space="0" w:color="auto"/>
                    <w:left w:val="none" w:sz="0" w:space="0" w:color="auto"/>
                    <w:bottom w:val="none" w:sz="0" w:space="0" w:color="auto"/>
                    <w:right w:val="none" w:sz="0" w:space="0" w:color="auto"/>
                  </w:divBdr>
                  <w:divsChild>
                    <w:div w:id="761609584">
                      <w:marLeft w:val="0"/>
                      <w:marRight w:val="0"/>
                      <w:marTop w:val="0"/>
                      <w:marBottom w:val="0"/>
                      <w:divBdr>
                        <w:top w:val="none" w:sz="0" w:space="0" w:color="auto"/>
                        <w:left w:val="none" w:sz="0" w:space="0" w:color="auto"/>
                        <w:bottom w:val="none" w:sz="0" w:space="0" w:color="auto"/>
                        <w:right w:val="none" w:sz="0" w:space="0" w:color="auto"/>
                      </w:divBdr>
                    </w:div>
                    <w:div w:id="1365253170">
                      <w:marLeft w:val="0"/>
                      <w:marRight w:val="0"/>
                      <w:marTop w:val="0"/>
                      <w:marBottom w:val="0"/>
                      <w:divBdr>
                        <w:top w:val="none" w:sz="0" w:space="0" w:color="auto"/>
                        <w:left w:val="none" w:sz="0" w:space="0" w:color="auto"/>
                        <w:bottom w:val="none" w:sz="0" w:space="0" w:color="auto"/>
                        <w:right w:val="none" w:sz="0" w:space="0" w:color="auto"/>
                      </w:divBdr>
                      <w:divsChild>
                        <w:div w:id="4432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677004">
          <w:marLeft w:val="120"/>
          <w:marRight w:val="120"/>
          <w:marTop w:val="120"/>
          <w:marBottom w:val="120"/>
          <w:divBdr>
            <w:top w:val="none" w:sz="0" w:space="0" w:color="auto"/>
            <w:left w:val="none" w:sz="0" w:space="0" w:color="auto"/>
            <w:bottom w:val="none" w:sz="0" w:space="0" w:color="auto"/>
            <w:right w:val="none" w:sz="0" w:space="0" w:color="auto"/>
          </w:divBdr>
          <w:divsChild>
            <w:div w:id="1862009311">
              <w:marLeft w:val="0"/>
              <w:marRight w:val="0"/>
              <w:marTop w:val="100"/>
              <w:marBottom w:val="100"/>
              <w:divBdr>
                <w:top w:val="none" w:sz="0" w:space="0" w:color="auto"/>
                <w:left w:val="none" w:sz="0" w:space="0" w:color="auto"/>
                <w:bottom w:val="none" w:sz="0" w:space="0" w:color="auto"/>
                <w:right w:val="none" w:sz="0" w:space="0" w:color="auto"/>
              </w:divBdr>
              <w:divsChild>
                <w:div w:id="327755675">
                  <w:marLeft w:val="0"/>
                  <w:marRight w:val="0"/>
                  <w:marTop w:val="0"/>
                  <w:marBottom w:val="0"/>
                  <w:divBdr>
                    <w:top w:val="none" w:sz="0" w:space="0" w:color="auto"/>
                    <w:left w:val="none" w:sz="0" w:space="0" w:color="auto"/>
                    <w:bottom w:val="none" w:sz="0" w:space="0" w:color="auto"/>
                    <w:right w:val="none" w:sz="0" w:space="0" w:color="auto"/>
                  </w:divBdr>
                  <w:divsChild>
                    <w:div w:id="423765362">
                      <w:marLeft w:val="0"/>
                      <w:marRight w:val="0"/>
                      <w:marTop w:val="0"/>
                      <w:marBottom w:val="0"/>
                      <w:divBdr>
                        <w:top w:val="none" w:sz="0" w:space="0" w:color="auto"/>
                        <w:left w:val="none" w:sz="0" w:space="0" w:color="auto"/>
                        <w:bottom w:val="none" w:sz="0" w:space="0" w:color="auto"/>
                        <w:right w:val="none" w:sz="0" w:space="0" w:color="auto"/>
                      </w:divBdr>
                      <w:divsChild>
                        <w:div w:id="1546722960">
                          <w:marLeft w:val="0"/>
                          <w:marRight w:val="0"/>
                          <w:marTop w:val="0"/>
                          <w:marBottom w:val="0"/>
                          <w:divBdr>
                            <w:top w:val="none" w:sz="0" w:space="0" w:color="auto"/>
                            <w:left w:val="none" w:sz="0" w:space="0" w:color="auto"/>
                            <w:bottom w:val="none" w:sz="0" w:space="0" w:color="auto"/>
                            <w:right w:val="none" w:sz="0" w:space="0" w:color="auto"/>
                          </w:divBdr>
                          <w:divsChild>
                            <w:div w:id="175466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7634">
          <w:marLeft w:val="120"/>
          <w:marRight w:val="120"/>
          <w:marTop w:val="120"/>
          <w:marBottom w:val="120"/>
          <w:divBdr>
            <w:top w:val="none" w:sz="0" w:space="0" w:color="auto"/>
            <w:left w:val="none" w:sz="0" w:space="0" w:color="auto"/>
            <w:bottom w:val="none" w:sz="0" w:space="0" w:color="auto"/>
            <w:right w:val="none" w:sz="0" w:space="0" w:color="auto"/>
          </w:divBdr>
          <w:divsChild>
            <w:div w:id="2002462470">
              <w:marLeft w:val="0"/>
              <w:marRight w:val="0"/>
              <w:marTop w:val="100"/>
              <w:marBottom w:val="100"/>
              <w:divBdr>
                <w:top w:val="none" w:sz="0" w:space="0" w:color="auto"/>
                <w:left w:val="none" w:sz="0" w:space="0" w:color="auto"/>
                <w:bottom w:val="none" w:sz="0" w:space="0" w:color="auto"/>
                <w:right w:val="none" w:sz="0" w:space="0" w:color="auto"/>
              </w:divBdr>
              <w:divsChild>
                <w:div w:id="375861334">
                  <w:marLeft w:val="0"/>
                  <w:marRight w:val="0"/>
                  <w:marTop w:val="0"/>
                  <w:marBottom w:val="0"/>
                  <w:divBdr>
                    <w:top w:val="none" w:sz="0" w:space="0" w:color="auto"/>
                    <w:left w:val="none" w:sz="0" w:space="0" w:color="auto"/>
                    <w:bottom w:val="none" w:sz="0" w:space="0" w:color="auto"/>
                    <w:right w:val="none" w:sz="0" w:space="0" w:color="auto"/>
                  </w:divBdr>
                  <w:divsChild>
                    <w:div w:id="1633053064">
                      <w:marLeft w:val="0"/>
                      <w:marRight w:val="0"/>
                      <w:marTop w:val="0"/>
                      <w:marBottom w:val="0"/>
                      <w:divBdr>
                        <w:top w:val="none" w:sz="0" w:space="0" w:color="auto"/>
                        <w:left w:val="none" w:sz="0" w:space="0" w:color="auto"/>
                        <w:bottom w:val="none" w:sz="0" w:space="0" w:color="auto"/>
                        <w:right w:val="none" w:sz="0" w:space="0" w:color="auto"/>
                      </w:divBdr>
                    </w:div>
                    <w:div w:id="1328439236">
                      <w:marLeft w:val="0"/>
                      <w:marRight w:val="0"/>
                      <w:marTop w:val="0"/>
                      <w:marBottom w:val="0"/>
                      <w:divBdr>
                        <w:top w:val="none" w:sz="0" w:space="0" w:color="auto"/>
                        <w:left w:val="none" w:sz="0" w:space="0" w:color="auto"/>
                        <w:bottom w:val="none" w:sz="0" w:space="0" w:color="auto"/>
                        <w:right w:val="none" w:sz="0" w:space="0" w:color="auto"/>
                      </w:divBdr>
                      <w:divsChild>
                        <w:div w:id="7659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50776">
          <w:marLeft w:val="120"/>
          <w:marRight w:val="120"/>
          <w:marTop w:val="120"/>
          <w:marBottom w:val="120"/>
          <w:divBdr>
            <w:top w:val="none" w:sz="0" w:space="0" w:color="auto"/>
            <w:left w:val="none" w:sz="0" w:space="0" w:color="auto"/>
            <w:bottom w:val="none" w:sz="0" w:space="0" w:color="auto"/>
            <w:right w:val="none" w:sz="0" w:space="0" w:color="auto"/>
          </w:divBdr>
          <w:divsChild>
            <w:div w:id="1158381024">
              <w:marLeft w:val="0"/>
              <w:marRight w:val="0"/>
              <w:marTop w:val="100"/>
              <w:marBottom w:val="100"/>
              <w:divBdr>
                <w:top w:val="none" w:sz="0" w:space="0" w:color="auto"/>
                <w:left w:val="none" w:sz="0" w:space="0" w:color="auto"/>
                <w:bottom w:val="none" w:sz="0" w:space="0" w:color="auto"/>
                <w:right w:val="none" w:sz="0" w:space="0" w:color="auto"/>
              </w:divBdr>
              <w:divsChild>
                <w:div w:id="438258431">
                  <w:marLeft w:val="0"/>
                  <w:marRight w:val="0"/>
                  <w:marTop w:val="0"/>
                  <w:marBottom w:val="0"/>
                  <w:divBdr>
                    <w:top w:val="none" w:sz="0" w:space="0" w:color="auto"/>
                    <w:left w:val="none" w:sz="0" w:space="0" w:color="auto"/>
                    <w:bottom w:val="none" w:sz="0" w:space="0" w:color="auto"/>
                    <w:right w:val="none" w:sz="0" w:space="0" w:color="auto"/>
                  </w:divBdr>
                  <w:divsChild>
                    <w:div w:id="124006541">
                      <w:marLeft w:val="0"/>
                      <w:marRight w:val="0"/>
                      <w:marTop w:val="0"/>
                      <w:marBottom w:val="0"/>
                      <w:divBdr>
                        <w:top w:val="none" w:sz="0" w:space="0" w:color="auto"/>
                        <w:left w:val="none" w:sz="0" w:space="0" w:color="auto"/>
                        <w:bottom w:val="none" w:sz="0" w:space="0" w:color="auto"/>
                        <w:right w:val="none" w:sz="0" w:space="0" w:color="auto"/>
                      </w:divBdr>
                      <w:divsChild>
                        <w:div w:id="93980619">
                          <w:marLeft w:val="0"/>
                          <w:marRight w:val="0"/>
                          <w:marTop w:val="0"/>
                          <w:marBottom w:val="0"/>
                          <w:divBdr>
                            <w:top w:val="none" w:sz="0" w:space="0" w:color="auto"/>
                            <w:left w:val="none" w:sz="0" w:space="0" w:color="auto"/>
                            <w:bottom w:val="none" w:sz="0" w:space="0" w:color="auto"/>
                            <w:right w:val="none" w:sz="0" w:space="0" w:color="auto"/>
                          </w:divBdr>
                          <w:divsChild>
                            <w:div w:id="10686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1690">
          <w:marLeft w:val="120"/>
          <w:marRight w:val="120"/>
          <w:marTop w:val="120"/>
          <w:marBottom w:val="120"/>
          <w:divBdr>
            <w:top w:val="none" w:sz="0" w:space="0" w:color="auto"/>
            <w:left w:val="none" w:sz="0" w:space="0" w:color="auto"/>
            <w:bottom w:val="none" w:sz="0" w:space="0" w:color="auto"/>
            <w:right w:val="none" w:sz="0" w:space="0" w:color="auto"/>
          </w:divBdr>
          <w:divsChild>
            <w:div w:id="401875062">
              <w:marLeft w:val="0"/>
              <w:marRight w:val="0"/>
              <w:marTop w:val="100"/>
              <w:marBottom w:val="100"/>
              <w:divBdr>
                <w:top w:val="none" w:sz="0" w:space="0" w:color="auto"/>
                <w:left w:val="none" w:sz="0" w:space="0" w:color="auto"/>
                <w:bottom w:val="none" w:sz="0" w:space="0" w:color="auto"/>
                <w:right w:val="none" w:sz="0" w:space="0" w:color="auto"/>
              </w:divBdr>
              <w:divsChild>
                <w:div w:id="1616519881">
                  <w:marLeft w:val="0"/>
                  <w:marRight w:val="0"/>
                  <w:marTop w:val="0"/>
                  <w:marBottom w:val="0"/>
                  <w:divBdr>
                    <w:top w:val="none" w:sz="0" w:space="0" w:color="auto"/>
                    <w:left w:val="none" w:sz="0" w:space="0" w:color="auto"/>
                    <w:bottom w:val="none" w:sz="0" w:space="0" w:color="auto"/>
                    <w:right w:val="none" w:sz="0" w:space="0" w:color="auto"/>
                  </w:divBdr>
                  <w:divsChild>
                    <w:div w:id="601646095">
                      <w:marLeft w:val="0"/>
                      <w:marRight w:val="0"/>
                      <w:marTop w:val="0"/>
                      <w:marBottom w:val="0"/>
                      <w:divBdr>
                        <w:top w:val="none" w:sz="0" w:space="0" w:color="auto"/>
                        <w:left w:val="none" w:sz="0" w:space="0" w:color="auto"/>
                        <w:bottom w:val="none" w:sz="0" w:space="0" w:color="auto"/>
                        <w:right w:val="none" w:sz="0" w:space="0" w:color="auto"/>
                      </w:divBdr>
                    </w:div>
                    <w:div w:id="1239024679">
                      <w:marLeft w:val="0"/>
                      <w:marRight w:val="0"/>
                      <w:marTop w:val="0"/>
                      <w:marBottom w:val="0"/>
                      <w:divBdr>
                        <w:top w:val="none" w:sz="0" w:space="0" w:color="auto"/>
                        <w:left w:val="none" w:sz="0" w:space="0" w:color="auto"/>
                        <w:bottom w:val="none" w:sz="0" w:space="0" w:color="auto"/>
                        <w:right w:val="none" w:sz="0" w:space="0" w:color="auto"/>
                      </w:divBdr>
                      <w:divsChild>
                        <w:div w:id="102304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5315">
          <w:marLeft w:val="120"/>
          <w:marRight w:val="120"/>
          <w:marTop w:val="120"/>
          <w:marBottom w:val="120"/>
          <w:divBdr>
            <w:top w:val="none" w:sz="0" w:space="0" w:color="auto"/>
            <w:left w:val="none" w:sz="0" w:space="0" w:color="auto"/>
            <w:bottom w:val="none" w:sz="0" w:space="0" w:color="auto"/>
            <w:right w:val="none" w:sz="0" w:space="0" w:color="auto"/>
          </w:divBdr>
          <w:divsChild>
            <w:div w:id="223882614">
              <w:marLeft w:val="0"/>
              <w:marRight w:val="0"/>
              <w:marTop w:val="100"/>
              <w:marBottom w:val="100"/>
              <w:divBdr>
                <w:top w:val="none" w:sz="0" w:space="0" w:color="auto"/>
                <w:left w:val="none" w:sz="0" w:space="0" w:color="auto"/>
                <w:bottom w:val="none" w:sz="0" w:space="0" w:color="auto"/>
                <w:right w:val="none" w:sz="0" w:space="0" w:color="auto"/>
              </w:divBdr>
              <w:divsChild>
                <w:div w:id="772046373">
                  <w:marLeft w:val="0"/>
                  <w:marRight w:val="0"/>
                  <w:marTop w:val="0"/>
                  <w:marBottom w:val="0"/>
                  <w:divBdr>
                    <w:top w:val="none" w:sz="0" w:space="0" w:color="auto"/>
                    <w:left w:val="none" w:sz="0" w:space="0" w:color="auto"/>
                    <w:bottom w:val="none" w:sz="0" w:space="0" w:color="auto"/>
                    <w:right w:val="none" w:sz="0" w:space="0" w:color="auto"/>
                  </w:divBdr>
                  <w:divsChild>
                    <w:div w:id="1397317343">
                      <w:marLeft w:val="0"/>
                      <w:marRight w:val="0"/>
                      <w:marTop w:val="0"/>
                      <w:marBottom w:val="0"/>
                      <w:divBdr>
                        <w:top w:val="none" w:sz="0" w:space="0" w:color="auto"/>
                        <w:left w:val="none" w:sz="0" w:space="0" w:color="auto"/>
                        <w:bottom w:val="none" w:sz="0" w:space="0" w:color="auto"/>
                        <w:right w:val="none" w:sz="0" w:space="0" w:color="auto"/>
                      </w:divBdr>
                      <w:divsChild>
                        <w:div w:id="2104061945">
                          <w:marLeft w:val="0"/>
                          <w:marRight w:val="0"/>
                          <w:marTop w:val="0"/>
                          <w:marBottom w:val="0"/>
                          <w:divBdr>
                            <w:top w:val="none" w:sz="0" w:space="0" w:color="auto"/>
                            <w:left w:val="none" w:sz="0" w:space="0" w:color="auto"/>
                            <w:bottom w:val="none" w:sz="0" w:space="0" w:color="auto"/>
                            <w:right w:val="none" w:sz="0" w:space="0" w:color="auto"/>
                          </w:divBdr>
                          <w:divsChild>
                            <w:div w:id="8278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82245">
          <w:marLeft w:val="120"/>
          <w:marRight w:val="120"/>
          <w:marTop w:val="120"/>
          <w:marBottom w:val="120"/>
          <w:divBdr>
            <w:top w:val="none" w:sz="0" w:space="0" w:color="auto"/>
            <w:left w:val="none" w:sz="0" w:space="0" w:color="auto"/>
            <w:bottom w:val="none" w:sz="0" w:space="0" w:color="auto"/>
            <w:right w:val="none" w:sz="0" w:space="0" w:color="auto"/>
          </w:divBdr>
          <w:divsChild>
            <w:div w:id="1566262353">
              <w:marLeft w:val="0"/>
              <w:marRight w:val="0"/>
              <w:marTop w:val="100"/>
              <w:marBottom w:val="100"/>
              <w:divBdr>
                <w:top w:val="none" w:sz="0" w:space="0" w:color="auto"/>
                <w:left w:val="none" w:sz="0" w:space="0" w:color="auto"/>
                <w:bottom w:val="none" w:sz="0" w:space="0" w:color="auto"/>
                <w:right w:val="none" w:sz="0" w:space="0" w:color="auto"/>
              </w:divBdr>
              <w:divsChild>
                <w:div w:id="497236638">
                  <w:marLeft w:val="0"/>
                  <w:marRight w:val="0"/>
                  <w:marTop w:val="0"/>
                  <w:marBottom w:val="0"/>
                  <w:divBdr>
                    <w:top w:val="none" w:sz="0" w:space="0" w:color="auto"/>
                    <w:left w:val="none" w:sz="0" w:space="0" w:color="auto"/>
                    <w:bottom w:val="none" w:sz="0" w:space="0" w:color="auto"/>
                    <w:right w:val="none" w:sz="0" w:space="0" w:color="auto"/>
                  </w:divBdr>
                  <w:divsChild>
                    <w:div w:id="485240961">
                      <w:marLeft w:val="0"/>
                      <w:marRight w:val="0"/>
                      <w:marTop w:val="0"/>
                      <w:marBottom w:val="0"/>
                      <w:divBdr>
                        <w:top w:val="none" w:sz="0" w:space="0" w:color="auto"/>
                        <w:left w:val="none" w:sz="0" w:space="0" w:color="auto"/>
                        <w:bottom w:val="none" w:sz="0" w:space="0" w:color="auto"/>
                        <w:right w:val="none" w:sz="0" w:space="0" w:color="auto"/>
                      </w:divBdr>
                    </w:div>
                    <w:div w:id="925268291">
                      <w:marLeft w:val="0"/>
                      <w:marRight w:val="0"/>
                      <w:marTop w:val="0"/>
                      <w:marBottom w:val="0"/>
                      <w:divBdr>
                        <w:top w:val="none" w:sz="0" w:space="0" w:color="auto"/>
                        <w:left w:val="none" w:sz="0" w:space="0" w:color="auto"/>
                        <w:bottom w:val="none" w:sz="0" w:space="0" w:color="auto"/>
                        <w:right w:val="none" w:sz="0" w:space="0" w:color="auto"/>
                      </w:divBdr>
                      <w:divsChild>
                        <w:div w:id="17894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7924">
          <w:marLeft w:val="120"/>
          <w:marRight w:val="120"/>
          <w:marTop w:val="120"/>
          <w:marBottom w:val="120"/>
          <w:divBdr>
            <w:top w:val="none" w:sz="0" w:space="0" w:color="auto"/>
            <w:left w:val="none" w:sz="0" w:space="0" w:color="auto"/>
            <w:bottom w:val="none" w:sz="0" w:space="0" w:color="auto"/>
            <w:right w:val="none" w:sz="0" w:space="0" w:color="auto"/>
          </w:divBdr>
          <w:divsChild>
            <w:div w:id="862593435">
              <w:marLeft w:val="0"/>
              <w:marRight w:val="0"/>
              <w:marTop w:val="100"/>
              <w:marBottom w:val="100"/>
              <w:divBdr>
                <w:top w:val="none" w:sz="0" w:space="0" w:color="auto"/>
                <w:left w:val="none" w:sz="0" w:space="0" w:color="auto"/>
                <w:bottom w:val="none" w:sz="0" w:space="0" w:color="auto"/>
                <w:right w:val="none" w:sz="0" w:space="0" w:color="auto"/>
              </w:divBdr>
              <w:divsChild>
                <w:div w:id="495413617">
                  <w:marLeft w:val="0"/>
                  <w:marRight w:val="0"/>
                  <w:marTop w:val="0"/>
                  <w:marBottom w:val="0"/>
                  <w:divBdr>
                    <w:top w:val="none" w:sz="0" w:space="0" w:color="auto"/>
                    <w:left w:val="none" w:sz="0" w:space="0" w:color="auto"/>
                    <w:bottom w:val="none" w:sz="0" w:space="0" w:color="auto"/>
                    <w:right w:val="none" w:sz="0" w:space="0" w:color="auto"/>
                  </w:divBdr>
                  <w:divsChild>
                    <w:div w:id="1351183098">
                      <w:marLeft w:val="0"/>
                      <w:marRight w:val="0"/>
                      <w:marTop w:val="0"/>
                      <w:marBottom w:val="0"/>
                      <w:divBdr>
                        <w:top w:val="none" w:sz="0" w:space="0" w:color="auto"/>
                        <w:left w:val="none" w:sz="0" w:space="0" w:color="auto"/>
                        <w:bottom w:val="none" w:sz="0" w:space="0" w:color="auto"/>
                        <w:right w:val="none" w:sz="0" w:space="0" w:color="auto"/>
                      </w:divBdr>
                      <w:divsChild>
                        <w:div w:id="457799840">
                          <w:marLeft w:val="0"/>
                          <w:marRight w:val="0"/>
                          <w:marTop w:val="0"/>
                          <w:marBottom w:val="0"/>
                          <w:divBdr>
                            <w:top w:val="none" w:sz="0" w:space="0" w:color="auto"/>
                            <w:left w:val="none" w:sz="0" w:space="0" w:color="auto"/>
                            <w:bottom w:val="none" w:sz="0" w:space="0" w:color="auto"/>
                            <w:right w:val="none" w:sz="0" w:space="0" w:color="auto"/>
                          </w:divBdr>
                          <w:divsChild>
                            <w:div w:id="14939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8122">
          <w:marLeft w:val="120"/>
          <w:marRight w:val="120"/>
          <w:marTop w:val="120"/>
          <w:marBottom w:val="120"/>
          <w:divBdr>
            <w:top w:val="none" w:sz="0" w:space="0" w:color="auto"/>
            <w:left w:val="none" w:sz="0" w:space="0" w:color="auto"/>
            <w:bottom w:val="none" w:sz="0" w:space="0" w:color="auto"/>
            <w:right w:val="none" w:sz="0" w:space="0" w:color="auto"/>
          </w:divBdr>
          <w:divsChild>
            <w:div w:id="775292489">
              <w:marLeft w:val="0"/>
              <w:marRight w:val="0"/>
              <w:marTop w:val="0"/>
              <w:marBottom w:val="0"/>
              <w:divBdr>
                <w:top w:val="none" w:sz="0" w:space="0" w:color="auto"/>
                <w:left w:val="none" w:sz="0" w:space="0" w:color="auto"/>
                <w:bottom w:val="none" w:sz="0" w:space="0" w:color="auto"/>
                <w:right w:val="none" w:sz="0" w:space="0" w:color="auto"/>
              </w:divBdr>
              <w:divsChild>
                <w:div w:id="608509658">
                  <w:marLeft w:val="0"/>
                  <w:marRight w:val="0"/>
                  <w:marTop w:val="0"/>
                  <w:marBottom w:val="0"/>
                  <w:divBdr>
                    <w:top w:val="none" w:sz="0" w:space="0" w:color="auto"/>
                    <w:left w:val="none" w:sz="0" w:space="0" w:color="auto"/>
                    <w:bottom w:val="none" w:sz="0" w:space="0" w:color="auto"/>
                    <w:right w:val="none" w:sz="0" w:space="0" w:color="auto"/>
                  </w:divBdr>
                  <w:divsChild>
                    <w:div w:id="915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7311">
          <w:marLeft w:val="120"/>
          <w:marRight w:val="120"/>
          <w:marTop w:val="120"/>
          <w:marBottom w:val="120"/>
          <w:divBdr>
            <w:top w:val="none" w:sz="0" w:space="0" w:color="auto"/>
            <w:left w:val="none" w:sz="0" w:space="0" w:color="auto"/>
            <w:bottom w:val="none" w:sz="0" w:space="0" w:color="auto"/>
            <w:right w:val="none" w:sz="0" w:space="0" w:color="auto"/>
          </w:divBdr>
          <w:divsChild>
            <w:div w:id="1980913353">
              <w:marLeft w:val="0"/>
              <w:marRight w:val="0"/>
              <w:marTop w:val="100"/>
              <w:marBottom w:val="100"/>
              <w:divBdr>
                <w:top w:val="none" w:sz="0" w:space="0" w:color="auto"/>
                <w:left w:val="none" w:sz="0" w:space="0" w:color="auto"/>
                <w:bottom w:val="none" w:sz="0" w:space="0" w:color="auto"/>
                <w:right w:val="none" w:sz="0" w:space="0" w:color="auto"/>
              </w:divBdr>
              <w:divsChild>
                <w:div w:id="704982002">
                  <w:marLeft w:val="0"/>
                  <w:marRight w:val="0"/>
                  <w:marTop w:val="0"/>
                  <w:marBottom w:val="0"/>
                  <w:divBdr>
                    <w:top w:val="none" w:sz="0" w:space="0" w:color="auto"/>
                    <w:left w:val="none" w:sz="0" w:space="0" w:color="auto"/>
                    <w:bottom w:val="none" w:sz="0" w:space="0" w:color="auto"/>
                    <w:right w:val="none" w:sz="0" w:space="0" w:color="auto"/>
                  </w:divBdr>
                  <w:divsChild>
                    <w:div w:id="1314026845">
                      <w:marLeft w:val="0"/>
                      <w:marRight w:val="0"/>
                      <w:marTop w:val="0"/>
                      <w:marBottom w:val="0"/>
                      <w:divBdr>
                        <w:top w:val="none" w:sz="0" w:space="0" w:color="auto"/>
                        <w:left w:val="none" w:sz="0" w:space="0" w:color="auto"/>
                        <w:bottom w:val="none" w:sz="0" w:space="0" w:color="auto"/>
                        <w:right w:val="none" w:sz="0" w:space="0" w:color="auto"/>
                      </w:divBdr>
                      <w:divsChild>
                        <w:div w:id="339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691">
          <w:marLeft w:val="120"/>
          <w:marRight w:val="120"/>
          <w:marTop w:val="120"/>
          <w:marBottom w:val="120"/>
          <w:divBdr>
            <w:top w:val="none" w:sz="0" w:space="0" w:color="auto"/>
            <w:left w:val="none" w:sz="0" w:space="0" w:color="auto"/>
            <w:bottom w:val="none" w:sz="0" w:space="0" w:color="auto"/>
            <w:right w:val="none" w:sz="0" w:space="0" w:color="auto"/>
          </w:divBdr>
          <w:divsChild>
            <w:div w:id="508255333">
              <w:marLeft w:val="0"/>
              <w:marRight w:val="0"/>
              <w:marTop w:val="100"/>
              <w:marBottom w:val="100"/>
              <w:divBdr>
                <w:top w:val="none" w:sz="0" w:space="0" w:color="auto"/>
                <w:left w:val="none" w:sz="0" w:space="0" w:color="auto"/>
                <w:bottom w:val="none" w:sz="0" w:space="0" w:color="auto"/>
                <w:right w:val="none" w:sz="0" w:space="0" w:color="auto"/>
              </w:divBdr>
              <w:divsChild>
                <w:div w:id="1959793075">
                  <w:marLeft w:val="0"/>
                  <w:marRight w:val="0"/>
                  <w:marTop w:val="0"/>
                  <w:marBottom w:val="0"/>
                  <w:divBdr>
                    <w:top w:val="none" w:sz="0" w:space="0" w:color="auto"/>
                    <w:left w:val="none" w:sz="0" w:space="0" w:color="auto"/>
                    <w:bottom w:val="none" w:sz="0" w:space="0" w:color="auto"/>
                    <w:right w:val="none" w:sz="0" w:space="0" w:color="auto"/>
                  </w:divBdr>
                  <w:divsChild>
                    <w:div w:id="1486051534">
                      <w:marLeft w:val="0"/>
                      <w:marRight w:val="0"/>
                      <w:marTop w:val="0"/>
                      <w:marBottom w:val="0"/>
                      <w:divBdr>
                        <w:top w:val="none" w:sz="0" w:space="0" w:color="auto"/>
                        <w:left w:val="none" w:sz="0" w:space="0" w:color="auto"/>
                        <w:bottom w:val="none" w:sz="0" w:space="0" w:color="auto"/>
                        <w:right w:val="none" w:sz="0" w:space="0" w:color="auto"/>
                      </w:divBdr>
                      <w:divsChild>
                        <w:div w:id="5925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4873">
          <w:marLeft w:val="120"/>
          <w:marRight w:val="120"/>
          <w:marTop w:val="120"/>
          <w:marBottom w:val="120"/>
          <w:divBdr>
            <w:top w:val="none" w:sz="0" w:space="0" w:color="auto"/>
            <w:left w:val="none" w:sz="0" w:space="0" w:color="auto"/>
            <w:bottom w:val="none" w:sz="0" w:space="0" w:color="auto"/>
            <w:right w:val="none" w:sz="0" w:space="0" w:color="auto"/>
          </w:divBdr>
          <w:divsChild>
            <w:div w:id="917596934">
              <w:marLeft w:val="0"/>
              <w:marRight w:val="0"/>
              <w:marTop w:val="100"/>
              <w:marBottom w:val="100"/>
              <w:divBdr>
                <w:top w:val="none" w:sz="0" w:space="0" w:color="auto"/>
                <w:left w:val="none" w:sz="0" w:space="0" w:color="auto"/>
                <w:bottom w:val="none" w:sz="0" w:space="0" w:color="auto"/>
                <w:right w:val="none" w:sz="0" w:space="0" w:color="auto"/>
              </w:divBdr>
              <w:divsChild>
                <w:div w:id="109862406">
                  <w:marLeft w:val="0"/>
                  <w:marRight w:val="0"/>
                  <w:marTop w:val="0"/>
                  <w:marBottom w:val="0"/>
                  <w:divBdr>
                    <w:top w:val="none" w:sz="0" w:space="0" w:color="auto"/>
                    <w:left w:val="none" w:sz="0" w:space="0" w:color="auto"/>
                    <w:bottom w:val="none" w:sz="0" w:space="0" w:color="auto"/>
                    <w:right w:val="none" w:sz="0" w:space="0" w:color="auto"/>
                  </w:divBdr>
                  <w:divsChild>
                    <w:div w:id="554899980">
                      <w:marLeft w:val="0"/>
                      <w:marRight w:val="0"/>
                      <w:marTop w:val="0"/>
                      <w:marBottom w:val="0"/>
                      <w:divBdr>
                        <w:top w:val="none" w:sz="0" w:space="0" w:color="auto"/>
                        <w:left w:val="none" w:sz="0" w:space="0" w:color="auto"/>
                        <w:bottom w:val="none" w:sz="0" w:space="0" w:color="auto"/>
                        <w:right w:val="none" w:sz="0" w:space="0" w:color="auto"/>
                      </w:divBdr>
                    </w:div>
                    <w:div w:id="1949269184">
                      <w:marLeft w:val="0"/>
                      <w:marRight w:val="0"/>
                      <w:marTop w:val="0"/>
                      <w:marBottom w:val="0"/>
                      <w:divBdr>
                        <w:top w:val="none" w:sz="0" w:space="0" w:color="auto"/>
                        <w:left w:val="none" w:sz="0" w:space="0" w:color="auto"/>
                        <w:bottom w:val="none" w:sz="0" w:space="0" w:color="auto"/>
                        <w:right w:val="none" w:sz="0" w:space="0" w:color="auto"/>
                      </w:divBdr>
                      <w:divsChild>
                        <w:div w:id="124565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12445">
          <w:marLeft w:val="120"/>
          <w:marRight w:val="120"/>
          <w:marTop w:val="120"/>
          <w:marBottom w:val="120"/>
          <w:divBdr>
            <w:top w:val="none" w:sz="0" w:space="0" w:color="auto"/>
            <w:left w:val="none" w:sz="0" w:space="0" w:color="auto"/>
            <w:bottom w:val="none" w:sz="0" w:space="0" w:color="auto"/>
            <w:right w:val="none" w:sz="0" w:space="0" w:color="auto"/>
          </w:divBdr>
          <w:divsChild>
            <w:div w:id="823279436">
              <w:marLeft w:val="0"/>
              <w:marRight w:val="0"/>
              <w:marTop w:val="100"/>
              <w:marBottom w:val="100"/>
              <w:divBdr>
                <w:top w:val="none" w:sz="0" w:space="0" w:color="auto"/>
                <w:left w:val="none" w:sz="0" w:space="0" w:color="auto"/>
                <w:bottom w:val="none" w:sz="0" w:space="0" w:color="auto"/>
                <w:right w:val="none" w:sz="0" w:space="0" w:color="auto"/>
              </w:divBdr>
              <w:divsChild>
                <w:div w:id="360129052">
                  <w:marLeft w:val="0"/>
                  <w:marRight w:val="0"/>
                  <w:marTop w:val="0"/>
                  <w:marBottom w:val="0"/>
                  <w:divBdr>
                    <w:top w:val="none" w:sz="0" w:space="0" w:color="auto"/>
                    <w:left w:val="none" w:sz="0" w:space="0" w:color="auto"/>
                    <w:bottom w:val="none" w:sz="0" w:space="0" w:color="auto"/>
                    <w:right w:val="none" w:sz="0" w:space="0" w:color="auto"/>
                  </w:divBdr>
                  <w:divsChild>
                    <w:div w:id="405033197">
                      <w:marLeft w:val="0"/>
                      <w:marRight w:val="0"/>
                      <w:marTop w:val="0"/>
                      <w:marBottom w:val="0"/>
                      <w:divBdr>
                        <w:top w:val="none" w:sz="0" w:space="0" w:color="auto"/>
                        <w:left w:val="none" w:sz="0" w:space="0" w:color="auto"/>
                        <w:bottom w:val="none" w:sz="0" w:space="0" w:color="auto"/>
                        <w:right w:val="none" w:sz="0" w:space="0" w:color="auto"/>
                      </w:divBdr>
                    </w:div>
                    <w:div w:id="1012881381">
                      <w:marLeft w:val="0"/>
                      <w:marRight w:val="0"/>
                      <w:marTop w:val="0"/>
                      <w:marBottom w:val="0"/>
                      <w:divBdr>
                        <w:top w:val="none" w:sz="0" w:space="0" w:color="auto"/>
                        <w:left w:val="none" w:sz="0" w:space="0" w:color="auto"/>
                        <w:bottom w:val="none" w:sz="0" w:space="0" w:color="auto"/>
                        <w:right w:val="none" w:sz="0" w:space="0" w:color="auto"/>
                      </w:divBdr>
                      <w:divsChild>
                        <w:div w:id="10860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7701">
          <w:marLeft w:val="120"/>
          <w:marRight w:val="120"/>
          <w:marTop w:val="120"/>
          <w:marBottom w:val="120"/>
          <w:divBdr>
            <w:top w:val="none" w:sz="0" w:space="0" w:color="auto"/>
            <w:left w:val="none" w:sz="0" w:space="0" w:color="auto"/>
            <w:bottom w:val="none" w:sz="0" w:space="0" w:color="auto"/>
            <w:right w:val="none" w:sz="0" w:space="0" w:color="auto"/>
          </w:divBdr>
          <w:divsChild>
            <w:div w:id="1190411986">
              <w:marLeft w:val="0"/>
              <w:marRight w:val="0"/>
              <w:marTop w:val="100"/>
              <w:marBottom w:val="100"/>
              <w:divBdr>
                <w:top w:val="none" w:sz="0" w:space="0" w:color="auto"/>
                <w:left w:val="none" w:sz="0" w:space="0" w:color="auto"/>
                <w:bottom w:val="none" w:sz="0" w:space="0" w:color="auto"/>
                <w:right w:val="none" w:sz="0" w:space="0" w:color="auto"/>
              </w:divBdr>
              <w:divsChild>
                <w:div w:id="1691832938">
                  <w:marLeft w:val="0"/>
                  <w:marRight w:val="0"/>
                  <w:marTop w:val="0"/>
                  <w:marBottom w:val="0"/>
                  <w:divBdr>
                    <w:top w:val="none" w:sz="0" w:space="0" w:color="auto"/>
                    <w:left w:val="none" w:sz="0" w:space="0" w:color="auto"/>
                    <w:bottom w:val="none" w:sz="0" w:space="0" w:color="auto"/>
                    <w:right w:val="none" w:sz="0" w:space="0" w:color="auto"/>
                  </w:divBdr>
                  <w:divsChild>
                    <w:div w:id="1155759149">
                      <w:marLeft w:val="0"/>
                      <w:marRight w:val="0"/>
                      <w:marTop w:val="0"/>
                      <w:marBottom w:val="0"/>
                      <w:divBdr>
                        <w:top w:val="none" w:sz="0" w:space="0" w:color="auto"/>
                        <w:left w:val="none" w:sz="0" w:space="0" w:color="auto"/>
                        <w:bottom w:val="none" w:sz="0" w:space="0" w:color="auto"/>
                        <w:right w:val="none" w:sz="0" w:space="0" w:color="auto"/>
                      </w:divBdr>
                      <w:divsChild>
                        <w:div w:id="8747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041240">
          <w:marLeft w:val="120"/>
          <w:marRight w:val="120"/>
          <w:marTop w:val="120"/>
          <w:marBottom w:val="120"/>
          <w:divBdr>
            <w:top w:val="none" w:sz="0" w:space="0" w:color="auto"/>
            <w:left w:val="none" w:sz="0" w:space="0" w:color="auto"/>
            <w:bottom w:val="none" w:sz="0" w:space="0" w:color="auto"/>
            <w:right w:val="none" w:sz="0" w:space="0" w:color="auto"/>
          </w:divBdr>
          <w:divsChild>
            <w:div w:id="205339268">
              <w:marLeft w:val="0"/>
              <w:marRight w:val="0"/>
              <w:marTop w:val="100"/>
              <w:marBottom w:val="100"/>
              <w:divBdr>
                <w:top w:val="none" w:sz="0" w:space="0" w:color="auto"/>
                <w:left w:val="none" w:sz="0" w:space="0" w:color="auto"/>
                <w:bottom w:val="none" w:sz="0" w:space="0" w:color="auto"/>
                <w:right w:val="none" w:sz="0" w:space="0" w:color="auto"/>
              </w:divBdr>
              <w:divsChild>
                <w:div w:id="1073308836">
                  <w:marLeft w:val="0"/>
                  <w:marRight w:val="0"/>
                  <w:marTop w:val="0"/>
                  <w:marBottom w:val="0"/>
                  <w:divBdr>
                    <w:top w:val="none" w:sz="0" w:space="0" w:color="auto"/>
                    <w:left w:val="none" w:sz="0" w:space="0" w:color="auto"/>
                    <w:bottom w:val="none" w:sz="0" w:space="0" w:color="auto"/>
                    <w:right w:val="none" w:sz="0" w:space="0" w:color="auto"/>
                  </w:divBdr>
                  <w:divsChild>
                    <w:div w:id="1932003340">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50751">
          <w:marLeft w:val="120"/>
          <w:marRight w:val="120"/>
          <w:marTop w:val="120"/>
          <w:marBottom w:val="120"/>
          <w:divBdr>
            <w:top w:val="none" w:sz="0" w:space="0" w:color="auto"/>
            <w:left w:val="none" w:sz="0" w:space="0" w:color="auto"/>
            <w:bottom w:val="none" w:sz="0" w:space="0" w:color="auto"/>
            <w:right w:val="none" w:sz="0" w:space="0" w:color="auto"/>
          </w:divBdr>
          <w:divsChild>
            <w:div w:id="2137945632">
              <w:marLeft w:val="0"/>
              <w:marRight w:val="0"/>
              <w:marTop w:val="100"/>
              <w:marBottom w:val="100"/>
              <w:divBdr>
                <w:top w:val="none" w:sz="0" w:space="0" w:color="auto"/>
                <w:left w:val="none" w:sz="0" w:space="0" w:color="auto"/>
                <w:bottom w:val="none" w:sz="0" w:space="0" w:color="auto"/>
                <w:right w:val="none" w:sz="0" w:space="0" w:color="auto"/>
              </w:divBdr>
              <w:divsChild>
                <w:div w:id="525023516">
                  <w:marLeft w:val="0"/>
                  <w:marRight w:val="0"/>
                  <w:marTop w:val="0"/>
                  <w:marBottom w:val="0"/>
                  <w:divBdr>
                    <w:top w:val="none" w:sz="0" w:space="0" w:color="auto"/>
                    <w:left w:val="none" w:sz="0" w:space="0" w:color="auto"/>
                    <w:bottom w:val="none" w:sz="0" w:space="0" w:color="auto"/>
                    <w:right w:val="none" w:sz="0" w:space="0" w:color="auto"/>
                  </w:divBdr>
                  <w:divsChild>
                    <w:div w:id="181481275">
                      <w:marLeft w:val="0"/>
                      <w:marRight w:val="0"/>
                      <w:marTop w:val="0"/>
                      <w:marBottom w:val="0"/>
                      <w:divBdr>
                        <w:top w:val="none" w:sz="0" w:space="0" w:color="auto"/>
                        <w:left w:val="none" w:sz="0" w:space="0" w:color="auto"/>
                        <w:bottom w:val="none" w:sz="0" w:space="0" w:color="auto"/>
                        <w:right w:val="none" w:sz="0" w:space="0" w:color="auto"/>
                      </w:divBdr>
                    </w:div>
                    <w:div w:id="897474597">
                      <w:marLeft w:val="0"/>
                      <w:marRight w:val="0"/>
                      <w:marTop w:val="0"/>
                      <w:marBottom w:val="0"/>
                      <w:divBdr>
                        <w:top w:val="none" w:sz="0" w:space="0" w:color="auto"/>
                        <w:left w:val="none" w:sz="0" w:space="0" w:color="auto"/>
                        <w:bottom w:val="none" w:sz="0" w:space="0" w:color="auto"/>
                        <w:right w:val="none" w:sz="0" w:space="0" w:color="auto"/>
                      </w:divBdr>
                      <w:divsChild>
                        <w:div w:id="623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92967">
          <w:marLeft w:val="120"/>
          <w:marRight w:val="120"/>
          <w:marTop w:val="120"/>
          <w:marBottom w:val="120"/>
          <w:divBdr>
            <w:top w:val="none" w:sz="0" w:space="0" w:color="auto"/>
            <w:left w:val="none" w:sz="0" w:space="0" w:color="auto"/>
            <w:bottom w:val="none" w:sz="0" w:space="0" w:color="auto"/>
            <w:right w:val="none" w:sz="0" w:space="0" w:color="auto"/>
          </w:divBdr>
          <w:divsChild>
            <w:div w:id="1172447666">
              <w:marLeft w:val="0"/>
              <w:marRight w:val="0"/>
              <w:marTop w:val="100"/>
              <w:marBottom w:val="100"/>
              <w:divBdr>
                <w:top w:val="none" w:sz="0" w:space="0" w:color="auto"/>
                <w:left w:val="none" w:sz="0" w:space="0" w:color="auto"/>
                <w:bottom w:val="none" w:sz="0" w:space="0" w:color="auto"/>
                <w:right w:val="none" w:sz="0" w:space="0" w:color="auto"/>
              </w:divBdr>
              <w:divsChild>
                <w:div w:id="405961458">
                  <w:marLeft w:val="0"/>
                  <w:marRight w:val="0"/>
                  <w:marTop w:val="0"/>
                  <w:marBottom w:val="0"/>
                  <w:divBdr>
                    <w:top w:val="none" w:sz="0" w:space="0" w:color="auto"/>
                    <w:left w:val="none" w:sz="0" w:space="0" w:color="auto"/>
                    <w:bottom w:val="none" w:sz="0" w:space="0" w:color="auto"/>
                    <w:right w:val="none" w:sz="0" w:space="0" w:color="auto"/>
                  </w:divBdr>
                  <w:divsChild>
                    <w:div w:id="1230841557">
                      <w:marLeft w:val="0"/>
                      <w:marRight w:val="0"/>
                      <w:marTop w:val="0"/>
                      <w:marBottom w:val="0"/>
                      <w:divBdr>
                        <w:top w:val="none" w:sz="0" w:space="0" w:color="auto"/>
                        <w:left w:val="none" w:sz="0" w:space="0" w:color="auto"/>
                        <w:bottom w:val="none" w:sz="0" w:space="0" w:color="auto"/>
                        <w:right w:val="none" w:sz="0" w:space="0" w:color="auto"/>
                      </w:divBdr>
                    </w:div>
                    <w:div w:id="387538431">
                      <w:marLeft w:val="0"/>
                      <w:marRight w:val="0"/>
                      <w:marTop w:val="0"/>
                      <w:marBottom w:val="0"/>
                      <w:divBdr>
                        <w:top w:val="none" w:sz="0" w:space="0" w:color="auto"/>
                        <w:left w:val="none" w:sz="0" w:space="0" w:color="auto"/>
                        <w:bottom w:val="none" w:sz="0" w:space="0" w:color="auto"/>
                        <w:right w:val="none" w:sz="0" w:space="0" w:color="auto"/>
                      </w:divBdr>
                      <w:divsChild>
                        <w:div w:id="10382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566111">
          <w:marLeft w:val="120"/>
          <w:marRight w:val="120"/>
          <w:marTop w:val="120"/>
          <w:marBottom w:val="120"/>
          <w:divBdr>
            <w:top w:val="none" w:sz="0" w:space="0" w:color="auto"/>
            <w:left w:val="none" w:sz="0" w:space="0" w:color="auto"/>
            <w:bottom w:val="none" w:sz="0" w:space="0" w:color="auto"/>
            <w:right w:val="none" w:sz="0" w:space="0" w:color="auto"/>
          </w:divBdr>
          <w:divsChild>
            <w:div w:id="1136219040">
              <w:marLeft w:val="0"/>
              <w:marRight w:val="0"/>
              <w:marTop w:val="100"/>
              <w:marBottom w:val="100"/>
              <w:divBdr>
                <w:top w:val="none" w:sz="0" w:space="0" w:color="auto"/>
                <w:left w:val="none" w:sz="0" w:space="0" w:color="auto"/>
                <w:bottom w:val="none" w:sz="0" w:space="0" w:color="auto"/>
                <w:right w:val="none" w:sz="0" w:space="0" w:color="auto"/>
              </w:divBdr>
              <w:divsChild>
                <w:div w:id="2121954430">
                  <w:marLeft w:val="0"/>
                  <w:marRight w:val="0"/>
                  <w:marTop w:val="0"/>
                  <w:marBottom w:val="0"/>
                  <w:divBdr>
                    <w:top w:val="none" w:sz="0" w:space="0" w:color="auto"/>
                    <w:left w:val="none" w:sz="0" w:space="0" w:color="auto"/>
                    <w:bottom w:val="none" w:sz="0" w:space="0" w:color="auto"/>
                    <w:right w:val="none" w:sz="0" w:space="0" w:color="auto"/>
                  </w:divBdr>
                  <w:divsChild>
                    <w:div w:id="1355889443">
                      <w:marLeft w:val="0"/>
                      <w:marRight w:val="0"/>
                      <w:marTop w:val="0"/>
                      <w:marBottom w:val="0"/>
                      <w:divBdr>
                        <w:top w:val="none" w:sz="0" w:space="0" w:color="auto"/>
                        <w:left w:val="none" w:sz="0" w:space="0" w:color="auto"/>
                        <w:bottom w:val="none" w:sz="0" w:space="0" w:color="auto"/>
                        <w:right w:val="none" w:sz="0" w:space="0" w:color="auto"/>
                      </w:divBdr>
                    </w:div>
                    <w:div w:id="2015959922">
                      <w:marLeft w:val="0"/>
                      <w:marRight w:val="0"/>
                      <w:marTop w:val="0"/>
                      <w:marBottom w:val="0"/>
                      <w:divBdr>
                        <w:top w:val="none" w:sz="0" w:space="0" w:color="auto"/>
                        <w:left w:val="none" w:sz="0" w:space="0" w:color="auto"/>
                        <w:bottom w:val="none" w:sz="0" w:space="0" w:color="auto"/>
                        <w:right w:val="none" w:sz="0" w:space="0" w:color="auto"/>
                      </w:divBdr>
                      <w:divsChild>
                        <w:div w:id="11245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9433">
          <w:marLeft w:val="120"/>
          <w:marRight w:val="120"/>
          <w:marTop w:val="120"/>
          <w:marBottom w:val="120"/>
          <w:divBdr>
            <w:top w:val="none" w:sz="0" w:space="0" w:color="auto"/>
            <w:left w:val="none" w:sz="0" w:space="0" w:color="auto"/>
            <w:bottom w:val="none" w:sz="0" w:space="0" w:color="auto"/>
            <w:right w:val="none" w:sz="0" w:space="0" w:color="auto"/>
          </w:divBdr>
          <w:divsChild>
            <w:div w:id="1629706496">
              <w:marLeft w:val="0"/>
              <w:marRight w:val="0"/>
              <w:marTop w:val="100"/>
              <w:marBottom w:val="100"/>
              <w:divBdr>
                <w:top w:val="none" w:sz="0" w:space="0" w:color="auto"/>
                <w:left w:val="none" w:sz="0" w:space="0" w:color="auto"/>
                <w:bottom w:val="none" w:sz="0" w:space="0" w:color="auto"/>
                <w:right w:val="none" w:sz="0" w:space="0" w:color="auto"/>
              </w:divBdr>
              <w:divsChild>
                <w:div w:id="1169100627">
                  <w:marLeft w:val="0"/>
                  <w:marRight w:val="0"/>
                  <w:marTop w:val="0"/>
                  <w:marBottom w:val="0"/>
                  <w:divBdr>
                    <w:top w:val="none" w:sz="0" w:space="0" w:color="auto"/>
                    <w:left w:val="none" w:sz="0" w:space="0" w:color="auto"/>
                    <w:bottom w:val="none" w:sz="0" w:space="0" w:color="auto"/>
                    <w:right w:val="none" w:sz="0" w:space="0" w:color="auto"/>
                  </w:divBdr>
                  <w:divsChild>
                    <w:div w:id="110368121">
                      <w:marLeft w:val="0"/>
                      <w:marRight w:val="0"/>
                      <w:marTop w:val="0"/>
                      <w:marBottom w:val="0"/>
                      <w:divBdr>
                        <w:top w:val="none" w:sz="0" w:space="0" w:color="auto"/>
                        <w:left w:val="none" w:sz="0" w:space="0" w:color="auto"/>
                        <w:bottom w:val="none" w:sz="0" w:space="0" w:color="auto"/>
                        <w:right w:val="none" w:sz="0" w:space="0" w:color="auto"/>
                      </w:divBdr>
                    </w:div>
                    <w:div w:id="1260060767">
                      <w:marLeft w:val="0"/>
                      <w:marRight w:val="0"/>
                      <w:marTop w:val="0"/>
                      <w:marBottom w:val="0"/>
                      <w:divBdr>
                        <w:top w:val="none" w:sz="0" w:space="0" w:color="auto"/>
                        <w:left w:val="none" w:sz="0" w:space="0" w:color="auto"/>
                        <w:bottom w:val="none" w:sz="0" w:space="0" w:color="auto"/>
                        <w:right w:val="none" w:sz="0" w:space="0" w:color="auto"/>
                      </w:divBdr>
                      <w:divsChild>
                        <w:div w:id="12906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3579">
          <w:marLeft w:val="120"/>
          <w:marRight w:val="120"/>
          <w:marTop w:val="120"/>
          <w:marBottom w:val="120"/>
          <w:divBdr>
            <w:top w:val="none" w:sz="0" w:space="0" w:color="auto"/>
            <w:left w:val="none" w:sz="0" w:space="0" w:color="auto"/>
            <w:bottom w:val="none" w:sz="0" w:space="0" w:color="auto"/>
            <w:right w:val="none" w:sz="0" w:space="0" w:color="auto"/>
          </w:divBdr>
          <w:divsChild>
            <w:div w:id="138767882">
              <w:marLeft w:val="0"/>
              <w:marRight w:val="0"/>
              <w:marTop w:val="100"/>
              <w:marBottom w:val="100"/>
              <w:divBdr>
                <w:top w:val="none" w:sz="0" w:space="0" w:color="auto"/>
                <w:left w:val="none" w:sz="0" w:space="0" w:color="auto"/>
                <w:bottom w:val="none" w:sz="0" w:space="0" w:color="auto"/>
                <w:right w:val="none" w:sz="0" w:space="0" w:color="auto"/>
              </w:divBdr>
              <w:divsChild>
                <w:div w:id="1944804749">
                  <w:marLeft w:val="0"/>
                  <w:marRight w:val="0"/>
                  <w:marTop w:val="0"/>
                  <w:marBottom w:val="0"/>
                  <w:divBdr>
                    <w:top w:val="none" w:sz="0" w:space="0" w:color="auto"/>
                    <w:left w:val="none" w:sz="0" w:space="0" w:color="auto"/>
                    <w:bottom w:val="none" w:sz="0" w:space="0" w:color="auto"/>
                    <w:right w:val="none" w:sz="0" w:space="0" w:color="auto"/>
                  </w:divBdr>
                  <w:divsChild>
                    <w:div w:id="1112016546">
                      <w:marLeft w:val="0"/>
                      <w:marRight w:val="0"/>
                      <w:marTop w:val="0"/>
                      <w:marBottom w:val="0"/>
                      <w:divBdr>
                        <w:top w:val="none" w:sz="0" w:space="0" w:color="auto"/>
                        <w:left w:val="none" w:sz="0" w:space="0" w:color="auto"/>
                        <w:bottom w:val="none" w:sz="0" w:space="0" w:color="auto"/>
                        <w:right w:val="none" w:sz="0" w:space="0" w:color="auto"/>
                      </w:divBdr>
                      <w:divsChild>
                        <w:div w:id="19171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792362">
      <w:bodyDiv w:val="1"/>
      <w:marLeft w:val="0"/>
      <w:marRight w:val="0"/>
      <w:marTop w:val="0"/>
      <w:marBottom w:val="0"/>
      <w:divBdr>
        <w:top w:val="none" w:sz="0" w:space="0" w:color="auto"/>
        <w:left w:val="none" w:sz="0" w:space="0" w:color="auto"/>
        <w:bottom w:val="none" w:sz="0" w:space="0" w:color="auto"/>
        <w:right w:val="none" w:sz="0" w:space="0" w:color="auto"/>
      </w:divBdr>
      <w:divsChild>
        <w:div w:id="1430201951">
          <w:marLeft w:val="0"/>
          <w:marRight w:val="0"/>
          <w:marTop w:val="0"/>
          <w:marBottom w:val="0"/>
          <w:divBdr>
            <w:top w:val="none" w:sz="0" w:space="0" w:color="auto"/>
            <w:left w:val="none" w:sz="0" w:space="0" w:color="auto"/>
            <w:bottom w:val="none" w:sz="0" w:space="0" w:color="auto"/>
            <w:right w:val="none" w:sz="0" w:space="0" w:color="auto"/>
          </w:divBdr>
        </w:div>
        <w:div w:id="636569826">
          <w:marLeft w:val="0"/>
          <w:marRight w:val="0"/>
          <w:marTop w:val="0"/>
          <w:marBottom w:val="0"/>
          <w:divBdr>
            <w:top w:val="none" w:sz="0" w:space="0" w:color="auto"/>
            <w:left w:val="none" w:sz="0" w:space="0" w:color="auto"/>
            <w:bottom w:val="none" w:sz="0" w:space="0" w:color="auto"/>
            <w:right w:val="none" w:sz="0" w:space="0" w:color="auto"/>
          </w:divBdr>
          <w:divsChild>
            <w:div w:id="352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1569</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Sherz</dc:creator>
  <cp:keywords/>
  <dc:description/>
  <cp:lastModifiedBy>Sherz</cp:lastModifiedBy>
  <cp:revision>2</cp:revision>
  <dcterms:created xsi:type="dcterms:W3CDTF">2019-02-19T04:05:00Z</dcterms:created>
  <dcterms:modified xsi:type="dcterms:W3CDTF">2019-02-19T04:05:00Z</dcterms:modified>
</cp:coreProperties>
</file>