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zamindan ne-ne ulug' zotlar yetishib chiqmagan deysiz. Afsus, ularning barchasi haqida ham yetarli darajada ma'lumotga ega emasmiz. Jumladan, Shayx Shibliyni biladiganlar ham ko'p emas. Vaholanki, Farididdin Attorning "Tazkirat ul-avliyo"sida, Alisher Navoiyning "Nasoyim ul-muhabbat" kabi asarlarida bu ulug' shayx nomi alohida ehtirom bilan tilga olinadi.</w:t>
      </w:r>
    </w:p>
    <w:p>
      <w:r>
        <w:rPr>
          <w:rFonts w:ascii="times New Roman" w:hAnsi="times New Roman" w:cs="times New Roman" w:eastAsia="times New Roman"/>
        </w:rPr>
        <w:t>Bobur Mirzo "Risolai volidiya" tarjimasi xotimasida Shayx Shibliy nomini Junayd Bag'dodiy nomi bilan birga zikr etadi. Xo'sh, mana shunday yuksak e'tirofga sazovor bo'lgan ulug' shayx kim? Uning tasavvuf ta'limoti tarixida tutgan o'rni qanday?</w:t>
      </w:r>
    </w:p>
    <w:p>
      <w:r>
        <w:rPr>
          <w:rFonts w:ascii="times New Roman" w:hAnsi="times New Roman" w:cs="times New Roman" w:eastAsia="times New Roman"/>
        </w:rPr>
        <w:t>Abubakr Shibliy (859-946) o'z davrining ko'zga ko'ringan ulamolaridan bo'lgan. U avval Mansur Hallojning (858-922) shogirdi bo'lgan. Keyin Junayd Bag'dodiy (vafoti 911) qo'lida ta'lim olgan.</w:t>
      </w:r>
    </w:p>
    <w:p>
      <w:r>
        <w:rPr>
          <w:rFonts w:ascii="times New Roman" w:hAnsi="times New Roman" w:cs="times New Roman" w:eastAsia="times New Roman"/>
        </w:rPr>
        <w:t>Hazrat Navoiy "Nasoyim ul-muhabbat"da shayx Abu Ja'far Haddoddan quyidagi so'zlarni iqtibos keltirgan: "Agar aql kishi suratig'a kirsa erdi, Junayd surati bo'lg'ay erdi". Ana shu donishmandning suyukli va martabali shogirdi Abubakr Shibliy xalq orasida fiqh olimi sifatida mashhur bo'lgan.</w:t>
      </w:r>
    </w:p>
    <w:p>
      <w:r>
        <w:rPr>
          <w:rFonts w:ascii="times New Roman" w:hAnsi="times New Roman" w:cs="times New Roman" w:eastAsia="times New Roman"/>
        </w:rPr>
        <w:t>Alisher Navoiyning yozishicha, Junayd o'z shogirdiga bunday baho bergan: "Har bir qavmning toji bor, bu qavmning toji esa Shibliydur!"</w:t>
      </w:r>
    </w:p>
    <w:p>
      <w:r>
        <w:rPr>
          <w:rFonts w:ascii="times New Roman" w:hAnsi="times New Roman" w:cs="times New Roman" w:eastAsia="times New Roman"/>
        </w:rPr>
        <w:t>Abubakr Shibliy suhbati, hatto uni ko'rishning o'ziyoq zamondoshlariga g'urur bag'ishlagan. Uning aytgan hikmatlari, shariat qonunlariga oid fikrlaridan Shibliy dunyodan o'tganidan keyin ham ko'p mashoyixlar dalil sifatida foydalanganlar.</w:t>
      </w:r>
    </w:p>
    <w:p>
      <w:r>
        <w:rPr>
          <w:rFonts w:ascii="times New Roman" w:hAnsi="times New Roman" w:cs="times New Roman" w:eastAsia="times New Roman"/>
        </w:rPr>
        <w:t>Ma'lum sabablarga ko'ra, sho'rolar davrida Shibliy ta'limoti nazardan chetda qolib keldi. Uning ilmni xalqqa yoyish, Xudoni yurakka jo etib, halol mehnat bilan shug'ullanish, ta'lim-tarbiya haqidagi fikr-xulosalari, ba'zi hikoyat va rivoyatlari, pand-nasihatlari hanuzgacha xalqimiz orasida barhayot.</w:t>
      </w:r>
    </w:p>
    <w:p>
      <w:r>
        <w:rPr>
          <w:rFonts w:ascii="times New Roman" w:hAnsi="times New Roman" w:cs="times New Roman" w:eastAsia="times New Roman"/>
        </w:rPr>
        <w:t/>
      </w:r>
    </w:p>
    <w:p>
      <w:r>
        <w:rPr>
          <w:rFonts w:ascii="times New Roman" w:hAnsi="times New Roman" w:cs="times New Roman" w:eastAsia="times New Roman"/>
        </w:rPr>
        <w:t>Shibliydan Bir Qissa...</w:t>
      </w:r>
    </w:p>
    <w:p>
      <w:r>
        <w:rPr>
          <w:rFonts w:ascii="times New Roman" w:hAnsi="times New Roman" w:cs="times New Roman" w:eastAsia="times New Roman"/>
        </w:rPr>
        <w:t>Shayx Shibliy darvesh libosida bozorga kelib, nonvoydan Xudo yo'liga bir non so'rabdilar. Nonvoy esa, "Qaysi biringga beray, bor, yo'lingdan qolma", deb u kishini ranjitibdi. Ikkinchi nonvoy esa sherigiga "Shayx Shibliyni ko'rish istaging yolg'on ekan-da?" debdi. Qilmishidan pushaymon nonvoy Shayxni darhol topib, bu gunohini yuvish uchun xaloyiqqa "xudoyi" deb osh beribdi. Shayx Shibliy ham ziyofatga tashrif buyurib, to'rda o'tirgan ekanlar. Ma'raka oxirida jamoaning xalfasi Shayxga qarab nonvoy haqida bir duoi xayr tilabdi. Shunda Shayx Shibliy: "Bu nonvoyga duoning hojati yo'q, u do'zaxiydir. Zero, u Xudo yo'liga bir nonni ravo ko'rmadi, Shibliy uchun shuncha ziyofat berdi", degan ekanlar.</w:t>
      </w:r>
    </w:p>
    <w:p>
      <w:r>
        <w:rPr>
          <w:rFonts w:ascii="times New Roman" w:hAnsi="times New Roman" w:cs="times New Roman" w:eastAsia="times New Roman"/>
        </w:rPr>
        <w:t>Qissadan hissa shuki, xayr-ehson, mehru muruvvat shunchaki "xo'jako'rsin" uchun emas, chin dildan, Xudo yo'liga, savob uchun bo'lmog'i kerak.</w:t>
      </w:r>
    </w:p>
    <w:p>
      <w:r>
        <w:rPr>
          <w:rFonts w:ascii="times New Roman" w:hAnsi="times New Roman" w:cs="times New Roman" w:eastAsia="times New Roman"/>
        </w:rPr>
        <w:t/>
      </w:r>
    </w:p>
    <w:p>
      <w:r>
        <w:rPr>
          <w:rFonts w:ascii="times New Roman" w:hAnsi="times New Roman" w:cs="times New Roman" w:eastAsia="times New Roman"/>
        </w:rPr>
        <w:t>Shayx Shibliy Nega Yig'ladi?</w:t>
      </w:r>
    </w:p>
    <w:p>
      <w:r>
        <w:rPr>
          <w:rFonts w:ascii="times New Roman" w:hAnsi="times New Roman" w:cs="times New Roman" w:eastAsia="times New Roman"/>
        </w:rPr>
        <w:t>Shamsulma'oliy Qobus (978-1012) Tabariston va Gurgonda shuhratmaqom, ma'rifatli, ilmsevar podshoh bo'lgan. Nevarasi - Unsurulma'oliy Kaykovus uning tarbiyasini olgan. Katta tarixiy va adabiy-tarbiyaviy ahamiyatga molik "Qobusnoma"ning yaratilishida ham buning ta'siri bor. Abu Rayhon Beruniy o'zining eng qimmatli risolasi - "Osorul-boqiya"ni yuksak hurmat-ehtirom yuzasidan unga bag'ishlagani bejiz emas. "Qobusnoma"da Shibliydan bir hikoyat bor.</w:t>
      </w:r>
    </w:p>
    <w:p>
      <w:r>
        <w:rPr>
          <w:rFonts w:ascii="times New Roman" w:hAnsi="times New Roman" w:cs="times New Roman" w:eastAsia="times New Roman"/>
        </w:rPr>
        <w:t>Bir kuni Shibliy ikki rakaat namoz o'qib, osoyish topish uchun masjidga yuzlanibdi. Masjidda shogirdlar ta'lim olar ekan. Shayx Shibliy kelganda, bolalar ovqatlanayotgan ekan. Tasodif bilan ikki bola Shibliyga yaqin o'tirgandi. Ulardan biri - boyvachcha, ikkinchisi - darveshzoda (kambag'al kishining farzandi) ekan. Boyvachchaning savatida - holva, darveshzodaning xaltasida - qotgan non. Bunisi holva yerdi, unisining havasi kelib, holvasidan berishni so'rardi. Boyvachcha aytdi:</w:t>
      </w:r>
    </w:p>
    <w:p>
      <w:r>
        <w:rPr>
          <w:rFonts w:ascii="times New Roman" w:hAnsi="times New Roman" w:cs="times New Roman" w:eastAsia="times New Roman"/>
        </w:rPr>
        <w:t>- Agar holva berishimni istasang, mening itim bo'l.</w:t>
      </w:r>
    </w:p>
    <w:p>
      <w:r>
        <w:rPr>
          <w:rFonts w:ascii="times New Roman" w:hAnsi="times New Roman" w:cs="times New Roman" w:eastAsia="times New Roman"/>
        </w:rPr>
        <w:t>- Sening itingman.</w:t>
      </w:r>
    </w:p>
    <w:p>
      <w:r>
        <w:rPr>
          <w:rFonts w:ascii="times New Roman" w:hAnsi="times New Roman" w:cs="times New Roman" w:eastAsia="times New Roman"/>
        </w:rPr>
        <w:t>- Unda itdek hurgin.</w:t>
      </w:r>
    </w:p>
    <w:p>
      <w:r>
        <w:rPr>
          <w:rFonts w:ascii="times New Roman" w:hAnsi="times New Roman" w:cs="times New Roman" w:eastAsia="times New Roman"/>
        </w:rPr>
        <w:t>Ul bechora darveshzoda tiz cho'kib, itdek akillardi, zora bir bo'lak holva olsa. Shibliy bu ahvoldan toqati toq bo'lib, yig'lar edi. Muridlari undan yig'lashi sababini so'radilar. Shayx dedi:</w:t>
      </w:r>
    </w:p>
    <w:p>
      <w:r>
        <w:rPr>
          <w:rFonts w:ascii="times New Roman" w:hAnsi="times New Roman" w:cs="times New Roman" w:eastAsia="times New Roman"/>
        </w:rPr>
        <w:t>- Ko'ringlar, tama kishilarni qay ahvolga solur. Agar bu go'dak o'z qotgan noniga qanoat qilib, birovning holvasiga tama qilmaganda edi, o'z tengining iti bo'lmasdi.</w:t>
      </w:r>
    </w:p>
    <w:p>
      <w:r>
        <w:rPr>
          <w:rFonts w:ascii="times New Roman" w:hAnsi="times New Roman" w:cs="times New Roman" w:eastAsia="times New Roman"/>
        </w:rPr>
        <w:t/>
      </w:r>
    </w:p>
    <w:p>
      <w:r>
        <w:rPr>
          <w:rFonts w:ascii="times New Roman" w:hAnsi="times New Roman" w:cs="times New Roman" w:eastAsia="times New Roman"/>
        </w:rPr>
        <w:t>"Maqomoti Shoh Naqshband"dan</w:t>
      </w:r>
    </w:p>
    <w:p>
      <w:r>
        <w:rPr>
          <w:rFonts w:ascii="times New Roman" w:hAnsi="times New Roman" w:cs="times New Roman" w:eastAsia="times New Roman"/>
        </w:rPr>
        <w:t>Hazrat Bahouddin Naqshband asarlarini mutolaa qilsak, Abubakr Shibliyning kim ekanligini yaqqolroq his etamiz. Hazrat Bahouddin Shibliy, Junayd, Mansur Halloj suluki, ta'limoti va martabalarining ulug'vorligini shunday izhor etganlar:</w:t>
      </w:r>
    </w:p>
    <w:p>
      <w:r>
        <w:rPr>
          <w:rFonts w:ascii="times New Roman" w:hAnsi="times New Roman" w:cs="times New Roman" w:eastAsia="times New Roman"/>
        </w:rPr>
        <w:t>"... Kunlardan birida hazrat Bahouddin hazrat Sayyid Mir Kulol suhbatlarini qo'msab, Nasaf tomon yo'lga tushibdilar. Hazratning otlari jilovidan tutib bir darvesh borardi. Hazrat Bahouddin deydilarki: "Men Boyazid Bastomiy (q,s.) maqomlariga sayr qildim va Sulton Boyazid borgan joyga yetdim. Shayx Junayd, Shayx Shibliy, Shayx Mansur chiqqan maqomlarga ham ko'tarildim va bir dargohga yetdimki, undan muazzamroq, buyukroq maqom yo'q erdi. Bildimki, bu Muhammad alayhissalom borgohlaridir..."</w:t>
      </w:r>
    </w:p>
    <w:p>
      <w:r>
        <w:rPr>
          <w:rFonts w:ascii="times New Roman" w:hAnsi="times New Roman" w:cs="times New Roman" w:eastAsia="times New Roman"/>
        </w:rPr>
        <w:t/>
      </w:r>
    </w:p>
    <w:p>
      <w:r>
        <w:rPr>
          <w:rFonts w:ascii="times New Roman" w:hAnsi="times New Roman" w:cs="times New Roman" w:eastAsia="times New Roman"/>
        </w:rPr>
        <w:t>Shibliyning Zakoti</w:t>
      </w:r>
    </w:p>
    <w:p>
      <w:r>
        <w:rPr>
          <w:rFonts w:ascii="times New Roman" w:hAnsi="times New Roman" w:cs="times New Roman" w:eastAsia="times New Roman"/>
        </w:rPr>
        <w:t>Alisher Navoiy "Nasoyim ul-muhabbat"da Shibliyning bir fiqhshunosga bergan maslahatini quyidagicha bayon etadi:</w:t>
      </w:r>
    </w:p>
    <w:p>
      <w:r>
        <w:rPr>
          <w:rFonts w:ascii="times New Roman" w:hAnsi="times New Roman" w:cs="times New Roman" w:eastAsia="times New Roman"/>
        </w:rPr>
        <w:t>"Shayx Shibliydan bir faqih so'rabdurki:</w:t>
      </w:r>
    </w:p>
    <w:p>
      <w:r>
        <w:rPr>
          <w:rFonts w:ascii="times New Roman" w:hAnsi="times New Roman" w:cs="times New Roman" w:eastAsia="times New Roman"/>
        </w:rPr>
        <w:t>- Zakot adosi ne nav'dur?</w:t>
      </w:r>
    </w:p>
    <w:p>
      <w:r>
        <w:rPr>
          <w:rFonts w:ascii="times New Roman" w:hAnsi="times New Roman" w:cs="times New Roman" w:eastAsia="times New Roman"/>
        </w:rPr>
        <w:t>Shayx debdurki:</w:t>
      </w:r>
    </w:p>
    <w:p>
      <w:r>
        <w:rPr>
          <w:rFonts w:ascii="times New Roman" w:hAnsi="times New Roman" w:cs="times New Roman" w:eastAsia="times New Roman"/>
        </w:rPr>
        <w:t>- Sanga farz bo'lur zakot uldurki, har ikki yuz diramdin besh diram Tangri yo'liga bergaysen. Manga bo'lur zakot buldurkim, har ikki yuz diramdin ikki yuzu besh diram Tangri taolo yo'liga bergaymen.</w:t>
      </w:r>
    </w:p>
    <w:p>
      <w:r>
        <w:rPr>
          <w:rFonts w:ascii="times New Roman" w:hAnsi="times New Roman" w:cs="times New Roman" w:eastAsia="times New Roman"/>
        </w:rPr>
        <w:t>- 200 diramkim berildi, yana besh diram nedur?</w:t>
      </w:r>
    </w:p>
    <w:p>
      <w:r>
        <w:rPr>
          <w:rFonts w:ascii="times New Roman" w:hAnsi="times New Roman" w:cs="times New Roman" w:eastAsia="times New Roman"/>
        </w:rPr>
        <w:t>Shayx debdurlarki:</w:t>
      </w:r>
    </w:p>
    <w:p>
      <w:r>
        <w:rPr>
          <w:rFonts w:ascii="times New Roman" w:hAnsi="times New Roman" w:cs="times New Roman" w:eastAsia="times New Roman"/>
        </w:rPr>
        <w:t>- Ul 5 diram 200 diram zakot berganimning shukronasi. Bu Abubakr Siddiq mazhabidur".</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Shayx Shibliy o'z hayotida ko'p safarlarda, jumladan, Arab mamlakatlari, Rum va Xuroson o'lkalarida bo'lgan.</w:t>
      </w:r>
    </w:p>
    <w:p>
      <w:r>
        <w:rPr>
          <w:rFonts w:ascii="times New Roman" w:hAnsi="times New Roman" w:cs="times New Roman" w:eastAsia="times New Roman"/>
        </w:rPr>
        <w:t>Shibliy zarurat yuzasidan sartaroshxonaga kiribdi. Usta do'kon to'rida dam olib o'tirar, shogirdlari ish bilan band ekan. Shayx ustani taklif qilibdilar. Usta o'rnidan turib, ishiga mashg'ul bo'ldi. Shu dam do'konga bir qosid kirib keldi va aytdiki, Bag'doddan Shibliyga 400 dinor yubormishlar.</w:t>
      </w:r>
    </w:p>
    <w:p>
      <w:r>
        <w:rPr>
          <w:rFonts w:ascii="times New Roman" w:hAnsi="times New Roman" w:cs="times New Roman" w:eastAsia="times New Roman"/>
        </w:rPr>
        <w:t>Shayx ul mablag'ni qosid qo'lidan oldi va sartaroshxonadagi sandiq ustiga qo'ydi. Sartarosh esa Shayxni tanib, unga xizmat qilayotganidan nihoyatda xushnud va baxtiyor erdi. Zero, shuncha mablag' ham unga in'om etilgan edi. Shu on do'kon eshigidan bir gadoy kirib, sartaroshdan sadaqa so'radi.</w:t>
      </w:r>
    </w:p>
    <w:p>
      <w:r>
        <w:rPr>
          <w:rFonts w:ascii="times New Roman" w:hAnsi="times New Roman" w:cs="times New Roman" w:eastAsia="times New Roman"/>
        </w:rPr>
        <w:t>Shayx Shibliy hotamtoyligidan sarafroz bo'lgan usta o'sha 400 dinorning barchasini ul bechoraga berib yubordi.</w:t>
      </w:r>
    </w:p>
    <w:p>
      <w:r>
        <w:rPr>
          <w:rFonts w:ascii="times New Roman" w:hAnsi="times New Roman" w:cs="times New Roman" w:eastAsia="times New Roman"/>
        </w:rPr>
        <w:t/>
      </w:r>
    </w:p>
    <w:p>
      <w:r>
        <w:rPr>
          <w:rFonts w:ascii="times New Roman" w:hAnsi="times New Roman" w:cs="times New Roman" w:eastAsia="times New Roman"/>
        </w:rPr>
        <w:t>Shayx Shibliyning Ilmi</w:t>
      </w:r>
    </w:p>
    <w:p>
      <w:r>
        <w:rPr>
          <w:rFonts w:ascii="times New Roman" w:hAnsi="times New Roman" w:cs="times New Roman" w:eastAsia="times New Roman"/>
        </w:rPr>
        <w:t>Hazrat Jomiy naql eturlar: "Shibliy zamona imomi erdi. Undan oldin ham mashoyixlar o'tgan, ammo u hammadan ulug'roq edi... Junayd keldiyu bu ilmni tartibga soldi va kutub qildi, chun Shibliy keldi, bu ilmni minbarga chiqardi va xalqqa oshkor etdi".</w:t>
      </w:r>
    </w:p>
    <w:p>
      <w:r>
        <w:rPr>
          <w:rFonts w:ascii="times New Roman" w:hAnsi="times New Roman" w:cs="times New Roman" w:eastAsia="times New Roman"/>
        </w:rPr>
        <w:t>Shayx Shibliy: "Ertaga bugungi vaqtni qaytarib bermagay, ixtiyoringdagi hozirgi damni g'animat bil, undan bahra olgin", degan ekanlar. Ushbu hikmatning haqqoniyligi, hayotiyligi o'z-o'zidan ayon. Shu bilan bir qatorda, alloma murakkab falsafiy aqidalarni ham ilgari surgan.</w:t>
      </w:r>
    </w:p>
    <w:p>
      <w:r>
        <w:rPr>
          <w:rFonts w:ascii="times New Roman" w:hAnsi="times New Roman" w:cs="times New Roman" w:eastAsia="times New Roman"/>
        </w:rPr>
        <w:t>Shibliy o'z ta'limoti bilan vahdati vujudga yo'l ochgan. Uning falsafasida insofli, g'amxo'r bo'lmoq, halol mehnat bilan rizqu ro'z topmoq, boriga shukr etmoq, o'z imkoniyatidan kelib chiqib orzu qilmoq va hamisha Xudoni yurakka jo etmoq zarurligi ta'kidlanadi.</w:t>
      </w:r>
    </w:p>
    <w:p>
      <w:r>
        <w:rPr>
          <w:rFonts w:ascii="times New Roman" w:hAnsi="times New Roman" w:cs="times New Roman" w:eastAsia="times New Roman"/>
        </w:rPr>
        <w:t/>
      </w:r>
    </w:p>
    <w:p>
      <w:r>
        <w:rPr>
          <w:rFonts w:ascii="times New Roman" w:hAnsi="times New Roman" w:cs="times New Roman" w:eastAsia="times New Roman"/>
        </w:rPr>
        <w:t>Shayx Shibliy hikmatlari, pandlari hikoyatlar shaklida "Qobusnoma"da, Shayx Sa'diyning "Bo'ston"ida zikr etilgan. Ular hozir ham o'z ahamiyatini yo'qotmagan. Ushbu asarlarni o'qigan zamondoshlarimiz Shayx Shibliy hikmatlaridan hanuz bahramand bo'lib kelmoqdalar. Shuning o'ziyoq bu allomaning merosi mudom barhayot ekanligi dalilidir.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