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Bismillohir-Rahmonir-Rahim</w:t>
      </w:r>
    </w:p>
    <w:p>
      <w:r>
        <w:rPr>
          <w:rFonts w:ascii="times New Roman" w:hAnsi="times New Roman" w:cs="times New Roman" w:eastAsia="times New Roman"/>
        </w:rPr>
        <w:t>Ey charx, ne davrlarki dast etting, Davringda muhabbat ahlini mast etting, Har kimniki, olamda zabardast etting, Oxir ajal ilgida ani past etting.Tariq fanosida mufarrad va fano tariqida mujarrad, jahondag'i pahlavonlarning pahlavoni jahoni va pahlavonlig' jahonining jahon pahlavoni, surat va ma'nida beshabih va benazir, ya'ni Pahlavon, shamsul-millati vaddin[1] Muhammad Kushtigir[2] siyrat va suratida.</w:t>
      </w:r>
    </w:p>
    <w:p>
      <w:r>
        <w:rPr>
          <w:rFonts w:ascii="times New Roman" w:hAnsi="times New Roman" w:cs="times New Roman" w:eastAsia="times New Roman"/>
        </w:rPr>
        <w:t>Pahlavonning nasabida sayodat sharafi bor, ammo chun tag'oyisi Pahlavon Abusaid[3]kim, zamonning pahlavon va musallam kushtigiri erkondur va Pahlavon kichik yoshlig' erkonda ul fanda kundan-kunga andin g'aribosor va ajib namudorlar zohir bo'lur erkondir. Andoqki, oz fursatda jami' abnoyi jins borini mag'lub qilib, borig'a foiq va g'olib kelibdur. Chun ro'zgor harunlig'idin va laylu nahor buqalamunlig'idin[4] Pahlavon Busaid hayot vadyatin muqtazoyi ojil[5]g'a topshurubdur. Pahlavon istihqoq bila pahlavonliq sartakiyasiga o'lturubtur va bu toyifa sarhalqalig'in tav' va rag'bat bila qabul qilibdurlar. Nevchunki ul, agarchi kuch va zabardastlikda zamonning munfaridi erkondur, ammo kushtidonlig' va zabardastlig'da ham andoq ekondur va bu toyifadin bu o'tgan to'rt-besh yuz yil, balki ming yilda aningdek hech yod bermaydur va naql qilmaydur. Bovujudi ulki, o'z fanidaki, kushti bo'lg'aykim, shuhrati ul ism biladur va oncha yakfanliqda va mardum afkanliqda kichik yoshliq erkondurkim, shogird kushtigir erkondur va bu fanda ne varzish qilur erkondur. Chun qobiliyati baland tushgandur va muloyamati tab'i borcha funung'a munosib va bahramand voqe' bo'lg'ondur, ko'p fazonil va kamolot ham kasb qilg'ondurkim, zamon ahli borchada Pahlavonni musallam tutar erdilar.</w:t>
      </w:r>
    </w:p>
    <w:p>
      <w:r>
        <w:rPr>
          <w:rFonts w:ascii="times New Roman" w:hAnsi="times New Roman" w:cs="times New Roman" w:eastAsia="times New Roman"/>
        </w:rPr>
        <w:t>Ul jumladin advor[6] va musiqiy ilmidurkim, chun lahjasi va husni savti xo'b ekandur va usuli mazbut va harakoti va sakanoti marg'ub. Ul daqiq fanda ko'shish va sa'y ko'rguzub, daxli tom va mahorati molokalom topib erdi va dilkash naqsh[7]lar va amal[8]lar va dilpisand qavl[9]lar va g'azallar tasnif qilur erdi va xo'b aytur erdi. Andoqki, eshitgan xavos va avom xushhol bo'lmoqda beixtiyor va o'rganmoqda beqaror erdilar.</w:t>
      </w:r>
    </w:p>
    <w:p>
      <w:r>
        <w:rPr>
          <w:rFonts w:ascii="times New Roman" w:hAnsi="times New Roman" w:cs="times New Roman" w:eastAsia="times New Roman"/>
        </w:rPr>
        <w:t>Ul asrning bu fanda mohirlari misli: Ustod Muhammad Xorazmiy va Mavlono Nu'mon va Mavlono Sohib Balxiy va Shayx Safoyi Samarqandiy va Xoja Yusuf Andijoniy[10]dek kishilarning tasnifoti muqobalasida ishlar yasabdur va naqsh va sufiya va amal va qavl va jir chorzablardek va chun o'zi alarning ko'pidan ham xushgo'yroq va ham xushxon ermish, ishlarining shuhrati ko'proq voqe' bo'lur emish.</w:t>
      </w:r>
    </w:p>
    <w:p>
      <w:r>
        <w:rPr>
          <w:rFonts w:ascii="times New Roman" w:hAnsi="times New Roman" w:cs="times New Roman" w:eastAsia="times New Roman"/>
        </w:rPr>
        <w:t>Mashhur amallaridan biri "chahorgoh" amalidurki, Mavlono To'tiy[11] (alayha rahma) ning ul she'ridinkim, matlai budur: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Soqiyo, de rafta hastu ahvoli fardo nopadid,</w:t>
      </w:r>
    </w:p>
    <w:p>
      <w:r>
        <w:rPr>
          <w:rFonts w:ascii="times New Roman" w:hAnsi="times New Roman" w:cs="times New Roman" w:eastAsia="times New Roman"/>
        </w:rPr>
        <w:t>Xeshro imruz xush doremu fardoro ki did?[12]</w:t>
      </w:r>
    </w:p>
    <w:p>
      <w:r>
        <w:rPr>
          <w:rFonts w:ascii="times New Roman" w:hAnsi="times New Roman" w:cs="times New Roman" w:eastAsia="times New Roman"/>
        </w:rPr>
        <w:t>kim, Mir Buzurg Termiziy[13] otig'a bog'labdurkim, bag'oyat xushoyanda va muloyim eshitilur va dalil bukim, Xuroson mulkida, balki Samarqand va Iroqda hamul ishni bilmas go'yanda yo'qtur, balki g'ayri go'yanda dag'i behad va hasr xaloyiqning yodidadur. Yana "segoh" amalidurkim, Mavlono Xusrav[14]ning she'rig'a bog'labdur va matlai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zi tobi orazat sham'e ba har koshonay,</w:t>
      </w:r>
    </w:p>
    <w:p>
      <w:r>
        <w:rPr>
          <w:rFonts w:ascii="times New Roman" w:hAnsi="times New Roman" w:cs="times New Roman" w:eastAsia="times New Roman"/>
        </w:rPr>
        <w:t>V-ey asiri purxami zulfat dili devonay[15]</w:t>
      </w:r>
    </w:p>
    <w:p>
      <w:r>
        <w:rPr>
          <w:rFonts w:ascii="times New Roman" w:hAnsi="times New Roman" w:cs="times New Roman" w:eastAsia="times New Roman"/>
        </w:rPr>
        <w:t>kim, Bobur[[16] otig'a bog'labturki, ul dag'i bag'oyat muassir va xushoyanda ishdur. Yana "segoh" amalidurki.</w:t>
      </w:r>
    </w:p>
    <w:p>
      <w:r>
        <w:rPr>
          <w:rFonts w:ascii="times New Roman" w:hAnsi="times New Roman" w:cs="times New Roman" w:eastAsia="times New Roman"/>
        </w:rPr>
        <w:t>Mavlono Kotibiy[17]ning ul she'ridinkim, matlai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Gahiki, tig'i tu dar qatli ahli did baroyad,</w:t>
      </w:r>
    </w:p>
    <w:p>
      <w:r>
        <w:rPr>
          <w:rFonts w:ascii="times New Roman" w:hAnsi="times New Roman" w:cs="times New Roman" w:eastAsia="times New Roman"/>
        </w:rPr>
        <w:t>Ba yak mushohada maqsudi sar shahid baroyad[18].</w:t>
      </w:r>
    </w:p>
    <w:p>
      <w:r>
        <w:rPr>
          <w:rFonts w:ascii="times New Roman" w:hAnsi="times New Roman" w:cs="times New Roman" w:eastAsia="times New Roman"/>
        </w:rPr>
        <w:t>Bu ishni bog'lamoqdin g'arazi bu matla' ermishkim: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Manoli Kotibiy az shomi g'am ki subhi saodat</w:t>
      </w:r>
    </w:p>
    <w:p>
      <w:r>
        <w:rPr>
          <w:rFonts w:ascii="times New Roman" w:hAnsi="times New Roman" w:cs="times New Roman" w:eastAsia="times New Roman"/>
        </w:rPr>
        <w:t>Ba yumni davlati Sulton Abusaid baroyad[19]</w:t>
      </w:r>
    </w:p>
    <w:p>
      <w:r>
        <w:rPr>
          <w:rFonts w:ascii="times New Roman" w:hAnsi="times New Roman" w:cs="times New Roman" w:eastAsia="times New Roman"/>
        </w:rPr>
        <w:t>kim, Sulton Abusaid mirzo[20] otig'i bog'labdur, nihoyatdin tashqari dilpazir ish tushibdir.</w:t>
      </w:r>
    </w:p>
    <w:p>
      <w:r>
        <w:rPr>
          <w:rFonts w:ascii="times New Roman" w:hAnsi="times New Roman" w:cs="times New Roman" w:eastAsia="times New Roman"/>
        </w:rPr>
        <w:t>Va ulkim, Sultoni Sohibqiron[21] xizmatig'a musharraf bo'ldi, Mashhaddin "saydi g'azol"[22] sho''basida ul humoyun hazratning ismig'a o'zining bu she'rinki:</w:t>
      </w:r>
    </w:p>
    <w:p>
      <w:r>
        <w:rPr>
          <w:rFonts w:ascii="times New Roman" w:hAnsi="times New Roman" w:cs="times New Roman" w:eastAsia="times New Roman"/>
        </w:rPr>
        <w:t/>
      </w:r>
    </w:p>
    <w:p>
      <w:r>
        <w:rPr>
          <w:rFonts w:ascii="times New Roman" w:hAnsi="times New Roman" w:cs="times New Roman" w:eastAsia="times New Roman"/>
        </w:rPr>
        <w:t>Onjo ki bar dargahat ro'i niyoz ovardayem,</w:t>
      </w:r>
    </w:p>
    <w:p>
      <w:r>
        <w:rPr>
          <w:rFonts w:ascii="times New Roman" w:hAnsi="times New Roman" w:cs="times New Roman" w:eastAsia="times New Roman"/>
        </w:rPr>
        <w:t>Ro'i dil dar ka'bai iqbol boz ovardayem[23]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