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Uni qashshoqlik ezar, tushkunlik yanchar, orzu qushlari qurg'oq yerga qulab, qayta-qayta halok bo'lar edi.</w:t>
      </w:r>
    </w:p>
    <w:p>
      <w:r>
        <w:rPr>
          <w:rFonts w:ascii="times New Roman" w:hAnsi="times New Roman" w:cs="times New Roman" w:eastAsia="times New Roman"/>
        </w:rPr>
        <w:t>Chanqog'ini bosishga yomg'ir ham, o't-o'lan o'sadigan yer ham topa olmas edi.</w:t>
      </w:r>
    </w:p>
    <w:p>
      <w:r>
        <w:rPr>
          <w:rFonts w:ascii="times New Roman" w:hAnsi="times New Roman" w:cs="times New Roman" w:eastAsia="times New Roman"/>
        </w:rPr>
        <w:t>Uning qalbi tong g'unchasidan zavqlanib dukillab ura boshladi, gulg'unchaning xushbo'y hidlari sari intildi, u qurg'oq yerining gulg'unchasi bo'lishni va umr bo'stonlari ichra gurkiragan orzularining chag'alayiga aylanishni istadi.</w:t>
      </w:r>
    </w:p>
    <w:p>
      <w:r>
        <w:rPr>
          <w:rFonts w:ascii="times New Roman" w:hAnsi="times New Roman" w:cs="times New Roman" w:eastAsia="times New Roman"/>
        </w:rPr>
        <w:t>Mudroq holatidan o'ziga kelgach, uning kulbasi qalb g'unchasi orzularini sig'dira olmasligini va hovlichasi uning gullarini joylashtiradigan darajada katta emasligini tushundi.</w:t>
      </w:r>
    </w:p>
    <w:p>
      <w:r>
        <w:rPr>
          <w:rFonts w:ascii="times New Roman" w:hAnsi="times New Roman" w:cs="times New Roman" w:eastAsia="times New Roman"/>
        </w:rPr>
        <w:t>Bir kuni oqshomda uning oldiga bordi. Hali ham yaproqlari quyuq daraxt yonidagi uning xonasi balkoni ostida ikkovlari miriqib suhbatlashdi. Birgalikdagi hayotlari va bir-biridan go'zal orzularining rejasini chizishdi.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Ertalab... u uyg'onib, yorqin tong va go'zal kun umidi-la balkoni derazasini ochdi-yu, undan faqat balkoni ostida tarang osilib turgan arqonni, arqonning uchida esa sevgilisining boshini ko'rdi.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